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D4A71">
        <w:rPr>
          <w:rFonts w:cstheme="minorHAnsi"/>
          <w:sz w:val="20"/>
          <w:szCs w:val="20"/>
        </w:rPr>
        <w:t xml:space="preserve"> </w:t>
      </w:r>
      <w:r w:rsidR="00611639">
        <w:rPr>
          <w:rFonts w:cstheme="minorHAnsi"/>
          <w:sz w:val="20"/>
          <w:szCs w:val="20"/>
        </w:rPr>
        <w:t>25</w:t>
      </w:r>
      <w:r w:rsidR="00CD57CE">
        <w:rPr>
          <w:rFonts w:cstheme="minorHAnsi"/>
          <w:sz w:val="20"/>
          <w:szCs w:val="20"/>
        </w:rPr>
        <w:t>-</w:t>
      </w:r>
      <w:r w:rsidR="00694CBC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611639">
        <w:rPr>
          <w:rFonts w:cstheme="minorHAnsi"/>
          <w:b/>
          <w:bCs/>
          <w:caps/>
          <w:sz w:val="20"/>
          <w:szCs w:val="20"/>
        </w:rPr>
        <w:t xml:space="preserve"> 153</w:t>
      </w:r>
      <w:r w:rsidR="000D4A71">
        <w:rPr>
          <w:rFonts w:cstheme="minorHAnsi"/>
          <w:b/>
          <w:bCs/>
          <w:caps/>
          <w:sz w:val="20"/>
          <w:szCs w:val="20"/>
        </w:rPr>
        <w:t>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2F5B99" w:rsidRPr="00CD57CE" w:rsidRDefault="00694CB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Systemu sterującego do ECO-HABA</w:t>
      </w:r>
      <w:r w:rsidR="003573A2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75074">
        <w:rPr>
          <w:rFonts w:cstheme="minorHAnsi"/>
          <w:sz w:val="20"/>
          <w:szCs w:val="20"/>
        </w:rPr>
        <w:t>Joanna Sadowska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75074">
        <w:rPr>
          <w:rFonts w:cstheme="minorHAnsi"/>
          <w:sz w:val="20"/>
          <w:szCs w:val="20"/>
          <w:lang w:val="en-US"/>
        </w:rPr>
        <w:t>j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75074">
        <w:rPr>
          <w:rFonts w:cstheme="minorHAnsi"/>
          <w:sz w:val="20"/>
          <w:szCs w:val="20"/>
          <w:lang w:val="en-US"/>
        </w:rPr>
        <w:t>sadowska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694CBC">
        <w:rPr>
          <w:rFonts w:cstheme="minorHAnsi"/>
          <w:sz w:val="20"/>
          <w:szCs w:val="20"/>
          <w:lang w:val="en-US"/>
        </w:rPr>
        <w:t>edu</w:t>
      </w:r>
      <w:r w:rsidR="000040A2">
        <w:rPr>
          <w:rFonts w:cstheme="minorHAnsi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D4A71">
        <w:rPr>
          <w:rFonts w:cstheme="minorHAnsi"/>
          <w:b/>
          <w:bCs/>
          <w:sz w:val="20"/>
          <w:szCs w:val="20"/>
        </w:rPr>
        <w:t xml:space="preserve"> </w:t>
      </w:r>
      <w:r w:rsidR="00611639">
        <w:rPr>
          <w:rFonts w:cstheme="minorHAnsi"/>
          <w:b/>
          <w:bCs/>
          <w:sz w:val="20"/>
          <w:szCs w:val="20"/>
        </w:rPr>
        <w:t>29</w:t>
      </w:r>
      <w:r w:rsidR="000040A2">
        <w:rPr>
          <w:rFonts w:cstheme="minorHAnsi"/>
          <w:b/>
          <w:bCs/>
          <w:sz w:val="20"/>
          <w:szCs w:val="20"/>
        </w:rPr>
        <w:t>.</w:t>
      </w:r>
      <w:r w:rsidR="00CD57CE">
        <w:rPr>
          <w:rFonts w:cstheme="minorHAnsi"/>
          <w:b/>
          <w:bCs/>
          <w:sz w:val="20"/>
          <w:szCs w:val="20"/>
        </w:rPr>
        <w:t>1</w:t>
      </w:r>
      <w:r w:rsidR="00694CBC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.2019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040A2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0D4A71">
        <w:rPr>
          <w:rFonts w:cstheme="minorHAnsi"/>
          <w:sz w:val="20"/>
          <w:szCs w:val="20"/>
        </w:rPr>
        <w:t xml:space="preserve"> </w:t>
      </w:r>
      <w:r w:rsidR="00675074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 xml:space="preserve">: </w:t>
      </w:r>
    </w:p>
    <w:p w:rsidR="00675074" w:rsidRDefault="00675074" w:rsidP="007F6D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Komputer Stacjonarny (do zastosowań w analizie obrazu z mikroskopu dwufotonowego)</w:t>
      </w:r>
      <w:r w:rsidR="000D4A71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 następujących parametrach:</w:t>
      </w:r>
    </w:p>
    <w:p w:rsidR="007F6DFF" w:rsidRPr="007F6DFF" w:rsidRDefault="007F6DFF" w:rsidP="007F6DFF">
      <w:pPr>
        <w:pStyle w:val="Normalny1"/>
        <w:numPr>
          <w:ilvl w:val="0"/>
          <w:numId w:val="9"/>
        </w:numPr>
        <w:snapToGrid w:val="0"/>
        <w:rPr>
          <w:rFonts w:ascii="Calibri" w:hAnsi="Calibri"/>
        </w:rPr>
      </w:pPr>
      <w:r>
        <w:rPr>
          <w:rFonts w:ascii="Calibri" w:hAnsi="Calibri" w:cstheme="minorHAnsi"/>
        </w:rPr>
        <w:t>Monitor</w:t>
      </w:r>
      <w:r w:rsidR="00B21B02">
        <w:rPr>
          <w:rFonts w:ascii="Calibri" w:hAnsi="Calibri" w:cstheme="minorHAnsi"/>
        </w:rPr>
        <w:t xml:space="preserve"> LCD (2 sztuki)</w:t>
      </w:r>
      <w:r>
        <w:rPr>
          <w:rFonts w:ascii="Calibri" w:hAnsi="Calibri" w:cstheme="minorHAnsi"/>
        </w:rPr>
        <w:t>:</w:t>
      </w:r>
    </w:p>
    <w:p w:rsidR="007F6DFF" w:rsidRPr="007F6DFF" w:rsidRDefault="007F6DFF" w:rsidP="007F6DFF">
      <w:pPr>
        <w:pStyle w:val="Normalny1"/>
        <w:numPr>
          <w:ilvl w:val="0"/>
          <w:numId w:val="11"/>
        </w:numPr>
        <w:snapToGrid w:val="0"/>
        <w:rPr>
          <w:rFonts w:ascii="Calibri" w:hAnsi="Calibri"/>
        </w:rPr>
      </w:pPr>
      <w:r w:rsidRPr="007F6DFF">
        <w:rPr>
          <w:rFonts w:ascii="Calibri" w:hAnsi="Calibri" w:cs="Arial"/>
        </w:rPr>
        <w:t>kąt widzenia: w poziomie 178 stopni, w pionie 178 stopni,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przekątna ekranu nie mniej niż 24'' do 27'' włącznie,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rozdzielczość min. 2560 × 1440 przy 60 Hz,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podświetlenie LED,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panel matowy lub z powłoką przeciwodblaskową,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jasność min. 350 cd/m</w:t>
      </w:r>
      <w:r w:rsidRPr="007F6DFF">
        <w:rPr>
          <w:rFonts w:cs="Arial"/>
          <w:sz w:val="20"/>
          <w:szCs w:val="20"/>
          <w:vertAlign w:val="superscript"/>
        </w:rPr>
        <w:t>2</w:t>
      </w:r>
      <w:r w:rsidRPr="007F6DFF">
        <w:rPr>
          <w:rFonts w:cs="Arial"/>
          <w:sz w:val="20"/>
          <w:szCs w:val="20"/>
        </w:rPr>
        <w:t>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 xml:space="preserve">wejścia sygnałowe: co najmniej jedno HDMI, co najmniej jedno </w:t>
      </w:r>
      <w:proofErr w:type="spellStart"/>
      <w:r w:rsidRPr="007F6DFF">
        <w:rPr>
          <w:rFonts w:cs="Arial"/>
          <w:sz w:val="20"/>
          <w:szCs w:val="20"/>
        </w:rPr>
        <w:t>DisplayPort</w:t>
      </w:r>
      <w:proofErr w:type="spellEnd"/>
      <w:r w:rsidRPr="007F6DFF">
        <w:rPr>
          <w:rFonts w:cs="Arial"/>
          <w:sz w:val="20"/>
          <w:szCs w:val="20"/>
        </w:rPr>
        <w:t xml:space="preserve"> oraz co najmniej jedno VGA, dopuszczalne są porty w wersji mini,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wyjście sygnałowe Display port i obsługa MST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głośniki, dopuszcza się rozwiązanie w postaci osobnego, dołączanego do monitora panelu z głośnikami,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możliwość obrotu o 90° (</w:t>
      </w:r>
      <w:proofErr w:type="spellStart"/>
      <w:r w:rsidRPr="00B21B02">
        <w:rPr>
          <w:rFonts w:cs="Arial"/>
          <w:sz w:val="20"/>
          <w:szCs w:val="20"/>
        </w:rPr>
        <w:t>pivot</w:t>
      </w:r>
      <w:proofErr w:type="spellEnd"/>
      <w:r w:rsidRPr="00B21B02">
        <w:rPr>
          <w:rFonts w:cs="Arial"/>
          <w:sz w:val="20"/>
          <w:szCs w:val="20"/>
        </w:rPr>
        <w:t>), regulacji pochylenia i wysokości,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dołączony kabel cyfrowy,</w:t>
      </w:r>
    </w:p>
    <w:p w:rsidR="000040A2" w:rsidRPr="00B21B02" w:rsidRDefault="007F6DFF" w:rsidP="00B21B0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21B02">
        <w:rPr>
          <w:rFonts w:cs="Arial"/>
          <w:sz w:val="20"/>
          <w:szCs w:val="20"/>
        </w:rPr>
        <w:t>wbudowany hub USB 3.0 (min. 4 porty).</w:t>
      </w:r>
    </w:p>
    <w:p w:rsidR="000040A2" w:rsidRPr="00B21B02" w:rsidRDefault="00B21B02" w:rsidP="00B21B0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B21B02">
        <w:rPr>
          <w:rFonts w:cs="Arial"/>
          <w:sz w:val="20"/>
          <w:szCs w:val="20"/>
          <w:lang w:val="it-IT"/>
        </w:rPr>
        <w:t>Procesor (2 sztuki):</w:t>
      </w:r>
    </w:p>
    <w:p w:rsidR="00694CBC" w:rsidRPr="00694CBC" w:rsidRDefault="00B21B02" w:rsidP="00B21B02">
      <w:pPr>
        <w:numPr>
          <w:ilvl w:val="0"/>
          <w:numId w:val="16"/>
        </w:numPr>
        <w:suppressAutoHyphens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</w:rPr>
      </w:pPr>
      <w:r w:rsidRPr="00694CBC">
        <w:rPr>
          <w:rFonts w:ascii="Calibri" w:hAnsi="Calibri" w:cs="Arial"/>
          <w:sz w:val="20"/>
          <w:szCs w:val="20"/>
        </w:rPr>
        <w:t xml:space="preserve">procesor ośmiordzeniowy w architekturze x86, </w:t>
      </w:r>
    </w:p>
    <w:p w:rsidR="00B21B02" w:rsidRPr="00694CBC" w:rsidRDefault="00694CBC" w:rsidP="00B21B02">
      <w:pPr>
        <w:numPr>
          <w:ilvl w:val="0"/>
          <w:numId w:val="16"/>
        </w:numPr>
        <w:suppressAutoHyphens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B21B02" w:rsidRPr="00694CBC">
        <w:rPr>
          <w:rFonts w:cs="Arial"/>
          <w:sz w:val="20"/>
          <w:szCs w:val="20"/>
        </w:rPr>
        <w:t xml:space="preserve"> aktywnym układem chłodzenia procesora o TDP minimum 155 W, z kontrolą prędkości obrotowej typu 4-pin PWM, o głośności nie przekraczającej 35 </w:t>
      </w:r>
      <w:proofErr w:type="spellStart"/>
      <w:r w:rsidR="00B21B02" w:rsidRPr="00694CBC">
        <w:rPr>
          <w:rFonts w:cs="Arial"/>
          <w:sz w:val="20"/>
          <w:szCs w:val="20"/>
        </w:rPr>
        <w:t>dB</w:t>
      </w:r>
      <w:proofErr w:type="spellEnd"/>
      <w:r w:rsidR="00B21B02" w:rsidRPr="00694CBC">
        <w:rPr>
          <w:rFonts w:cs="Arial"/>
          <w:sz w:val="20"/>
          <w:szCs w:val="20"/>
        </w:rPr>
        <w:t>.</w:t>
      </w:r>
    </w:p>
    <w:p w:rsidR="00B21B02" w:rsidRPr="00B21B02" w:rsidRDefault="00B21B02" w:rsidP="00B21B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B21B02">
        <w:rPr>
          <w:rFonts w:cs="Arial"/>
          <w:sz w:val="20"/>
          <w:szCs w:val="20"/>
          <w:lang w:val="it-IT"/>
        </w:rPr>
        <w:t>Obudowa:</w:t>
      </w:r>
    </w:p>
    <w:p w:rsidR="00B21B02" w:rsidRPr="00477790" w:rsidRDefault="00B21B02" w:rsidP="00F5766A">
      <w:pPr>
        <w:pStyle w:val="Normalny1"/>
        <w:snapToGrid w:val="0"/>
        <w:spacing w:line="276" w:lineRule="auto"/>
        <w:ind w:firstLine="708"/>
        <w:jc w:val="both"/>
        <w:rPr>
          <w:rFonts w:ascii="Calibri" w:hAnsi="Calibri"/>
          <w:u w:val="single"/>
        </w:rPr>
      </w:pPr>
      <w:r w:rsidRPr="00477790">
        <w:rPr>
          <w:rFonts w:ascii="Calibri" w:hAnsi="Calibri" w:cs="Arial"/>
          <w:u w:val="single"/>
        </w:rPr>
        <w:t>Typu Tower o wysokości nie większej niż 425 mm, E-ATX:</w:t>
      </w:r>
    </w:p>
    <w:p w:rsidR="00B21B02" w:rsidRPr="00B21B02" w:rsidRDefault="00B21B02" w:rsidP="00F5766A">
      <w:pPr>
        <w:pStyle w:val="Normalny1"/>
        <w:numPr>
          <w:ilvl w:val="0"/>
          <w:numId w:val="19"/>
        </w:numPr>
        <w:snapToGrid w:val="0"/>
        <w:spacing w:line="276" w:lineRule="auto"/>
        <w:jc w:val="both"/>
        <w:rPr>
          <w:rFonts w:ascii="Calibri" w:hAnsi="Calibri"/>
        </w:rPr>
      </w:pPr>
      <w:r w:rsidRPr="00B21B02">
        <w:rPr>
          <w:rFonts w:ascii="Calibri" w:hAnsi="Calibri" w:cs="Arial"/>
        </w:rPr>
        <w:t>2 × wyjścia USB 2.0 z przodu,</w:t>
      </w:r>
    </w:p>
    <w:p w:rsidR="00B21B02" w:rsidRPr="00B21B02" w:rsidRDefault="00B21B02" w:rsidP="00F5766A">
      <w:pPr>
        <w:pStyle w:val="Normalny1"/>
        <w:numPr>
          <w:ilvl w:val="0"/>
          <w:numId w:val="19"/>
        </w:numPr>
        <w:snapToGrid w:val="0"/>
        <w:spacing w:line="276" w:lineRule="auto"/>
        <w:jc w:val="both"/>
        <w:rPr>
          <w:rFonts w:ascii="Calibri" w:hAnsi="Calibri"/>
        </w:rPr>
      </w:pPr>
      <w:r w:rsidRPr="00B21B02">
        <w:rPr>
          <w:rFonts w:ascii="Calibri" w:hAnsi="Calibri" w:cs="Arial"/>
        </w:rPr>
        <w:t>2 × wyjścia USB 3.0 z przodu,</w:t>
      </w:r>
    </w:p>
    <w:p w:rsidR="00B21B02" w:rsidRPr="00F5766A" w:rsidRDefault="00B21B02" w:rsidP="00F576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5766A">
        <w:rPr>
          <w:rFonts w:cs="Arial"/>
          <w:sz w:val="20"/>
          <w:szCs w:val="20"/>
        </w:rPr>
        <w:t xml:space="preserve">zoptymalizowane chłodzenie, minimum dwa wentylatory </w:t>
      </w:r>
      <w:r w:rsidRPr="00F5766A">
        <w:rPr>
          <w:rFonts w:cs="Arial"/>
          <w:color w:val="000000"/>
          <w:sz w:val="20"/>
          <w:szCs w:val="20"/>
          <w:lang w:eastAsia="pl-PL"/>
        </w:rPr>
        <w:t xml:space="preserve">12 cm, </w:t>
      </w:r>
      <w:r w:rsidRPr="00F5766A">
        <w:rPr>
          <w:rFonts w:cs="Arial"/>
          <w:sz w:val="20"/>
          <w:szCs w:val="20"/>
        </w:rPr>
        <w:t>z kontrolą prędkości obrotowej typu 4-pin</w:t>
      </w:r>
      <w:r w:rsidRPr="00F5766A">
        <w:rPr>
          <w:rFonts w:cs="Arial"/>
          <w:color w:val="000000"/>
          <w:sz w:val="20"/>
          <w:szCs w:val="20"/>
          <w:lang w:eastAsia="pl-PL"/>
        </w:rPr>
        <w:t xml:space="preserve"> PWM, </w:t>
      </w:r>
      <w:r w:rsidRPr="00F5766A">
        <w:rPr>
          <w:rFonts w:cs="Arial"/>
          <w:sz w:val="20"/>
          <w:szCs w:val="20"/>
        </w:rPr>
        <w:t>głośność do 25 </w:t>
      </w:r>
      <w:proofErr w:type="spellStart"/>
      <w:r w:rsidRPr="00F5766A">
        <w:rPr>
          <w:rFonts w:cs="Arial"/>
          <w:sz w:val="20"/>
          <w:szCs w:val="20"/>
        </w:rPr>
        <w:t>dBA</w:t>
      </w:r>
      <w:proofErr w:type="spellEnd"/>
      <w:r w:rsidRPr="00F5766A">
        <w:rPr>
          <w:rFonts w:cs="Arial"/>
          <w:sz w:val="20"/>
          <w:szCs w:val="20"/>
        </w:rPr>
        <w:t>, minimum 57 CFM.</w:t>
      </w:r>
    </w:p>
    <w:p w:rsidR="00B21B02" w:rsidRPr="00F5766A" w:rsidRDefault="00F5766A" w:rsidP="0047779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Arial"/>
          <w:sz w:val="20"/>
          <w:szCs w:val="20"/>
          <w:lang w:val="it-IT"/>
        </w:rPr>
      </w:pPr>
      <w:r w:rsidRPr="00F5766A">
        <w:rPr>
          <w:rFonts w:cs="Arial"/>
          <w:sz w:val="20"/>
          <w:szCs w:val="20"/>
          <w:lang w:val="it-IT"/>
        </w:rPr>
        <w:t>Płyta główna:</w:t>
      </w:r>
    </w:p>
    <w:p w:rsidR="00F5766A" w:rsidRPr="00477790" w:rsidRDefault="00F5766A" w:rsidP="00F5766A">
      <w:pPr>
        <w:pStyle w:val="Normalny1"/>
        <w:snapToGrid w:val="0"/>
        <w:spacing w:before="60" w:after="60" w:line="276" w:lineRule="auto"/>
        <w:ind w:firstLine="708"/>
        <w:rPr>
          <w:rFonts w:ascii="Calibri" w:hAnsi="Calibri"/>
          <w:u w:val="single"/>
        </w:rPr>
      </w:pPr>
      <w:r w:rsidRPr="00477790">
        <w:rPr>
          <w:rFonts w:ascii="Calibri" w:hAnsi="Calibri" w:cs="Arial"/>
          <w:u w:val="single"/>
        </w:rPr>
        <w:t>Dedykowana</w:t>
      </w:r>
      <w:r w:rsidR="00694CBC">
        <w:rPr>
          <w:rFonts w:ascii="Calibri" w:hAnsi="Calibri" w:cs="Arial"/>
          <w:u w:val="single"/>
        </w:rPr>
        <w:t xml:space="preserve"> </w:t>
      </w:r>
      <w:r w:rsidRPr="00477790">
        <w:rPr>
          <w:rFonts w:ascii="Calibri" w:hAnsi="Calibri" w:cs="Arial"/>
          <w:u w:val="single"/>
        </w:rPr>
        <w:t>płyta</w:t>
      </w:r>
      <w:r w:rsidR="00694CBC">
        <w:rPr>
          <w:rFonts w:ascii="Calibri" w:hAnsi="Calibri" w:cs="Arial"/>
          <w:u w:val="single"/>
        </w:rPr>
        <w:t xml:space="preserve"> </w:t>
      </w:r>
      <w:proofErr w:type="spellStart"/>
      <w:r w:rsidRPr="00477790">
        <w:rPr>
          <w:rFonts w:ascii="Calibri" w:hAnsi="Calibri" w:cs="Arial"/>
          <w:u w:val="single"/>
        </w:rPr>
        <w:t>se</w:t>
      </w:r>
      <w:r w:rsidR="00694CBC">
        <w:rPr>
          <w:rFonts w:ascii="Calibri" w:hAnsi="Calibri" w:cs="Arial"/>
          <w:u w:val="single"/>
        </w:rPr>
        <w:t>rwerowa,umożliwiająca</w:t>
      </w:r>
      <w:proofErr w:type="spellEnd"/>
      <w:r w:rsidR="00694CBC">
        <w:rPr>
          <w:rFonts w:ascii="Calibri" w:hAnsi="Calibri" w:cs="Arial"/>
          <w:u w:val="single"/>
        </w:rPr>
        <w:t xml:space="preserve"> instalację </w:t>
      </w:r>
      <w:r w:rsidRPr="00477790">
        <w:rPr>
          <w:rFonts w:ascii="Calibri" w:hAnsi="Calibri" w:cs="Arial"/>
          <w:u w:val="single"/>
        </w:rPr>
        <w:t>minimum</w:t>
      </w:r>
      <w:r w:rsidR="00694CBC">
        <w:rPr>
          <w:rFonts w:ascii="Calibri" w:hAnsi="Calibri" w:cs="Arial"/>
          <w:u w:val="single"/>
        </w:rPr>
        <w:t xml:space="preserve"> </w:t>
      </w:r>
      <w:r w:rsidRPr="00477790">
        <w:rPr>
          <w:rFonts w:ascii="Calibri" w:hAnsi="Calibri" w:cs="Arial"/>
          <w:u w:val="single"/>
        </w:rPr>
        <w:t>dwóch</w:t>
      </w:r>
      <w:r w:rsidR="00694CBC">
        <w:rPr>
          <w:rFonts w:ascii="Calibri" w:hAnsi="Calibri" w:cs="Arial"/>
          <w:u w:val="single"/>
        </w:rPr>
        <w:t xml:space="preserve"> </w:t>
      </w:r>
      <w:r w:rsidRPr="00477790">
        <w:rPr>
          <w:rFonts w:ascii="Calibri" w:hAnsi="Calibri" w:cs="Arial"/>
          <w:u w:val="single"/>
        </w:rPr>
        <w:t>procesorów: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obsługa</w:t>
      </w:r>
      <w:r w:rsidRPr="00F5766A">
        <w:rPr>
          <w:rFonts w:ascii="Calibri" w:eastAsia="Times New Roman" w:hAnsi="Calibri" w:cs="Arial"/>
        </w:rPr>
        <w:t xml:space="preserve"> pamięci RAM minimum </w:t>
      </w:r>
      <w:r w:rsidRPr="00F5766A">
        <w:rPr>
          <w:rFonts w:ascii="Calibri" w:hAnsi="Calibri" w:cs="Arial"/>
        </w:rPr>
        <w:t>2 TB</w:t>
      </w:r>
      <w:r w:rsidRPr="00F5766A">
        <w:rPr>
          <w:rFonts w:ascii="Calibri" w:eastAsia="Times New Roman" w:hAnsi="Calibri" w:cs="Arial"/>
        </w:rPr>
        <w:t xml:space="preserve"> ECC </w:t>
      </w:r>
      <w:r w:rsidRPr="00F5766A">
        <w:rPr>
          <w:rFonts w:ascii="Calibri" w:hAnsi="Calibri" w:cs="Arial"/>
        </w:rPr>
        <w:t>LRDIMM</w:t>
      </w:r>
      <w:r w:rsidRPr="00F5766A">
        <w:rPr>
          <w:rFonts w:ascii="Calibri" w:eastAsia="Times New Roman" w:hAnsi="Calibri" w:cs="Arial"/>
        </w:rPr>
        <w:t>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obsługa</w:t>
      </w:r>
      <w:r w:rsidRPr="00F5766A">
        <w:rPr>
          <w:rFonts w:ascii="Calibri" w:eastAsia="Times New Roman" w:hAnsi="Calibri" w:cs="Arial"/>
        </w:rPr>
        <w:t xml:space="preserve"> pamięci RAM minimum 1 TB ECC RDIMM,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lastRenderedPageBreak/>
        <w:t>minimum 6 slotów PCI-</w:t>
      </w:r>
      <w:proofErr w:type="spellStart"/>
      <w:r w:rsidRPr="00F5766A">
        <w:rPr>
          <w:rFonts w:ascii="Calibri" w:hAnsi="Calibri" w:cs="Arial"/>
        </w:rPr>
        <w:t>E,w</w:t>
      </w:r>
      <w:proofErr w:type="spellEnd"/>
      <w:r w:rsidRPr="00F5766A">
        <w:rPr>
          <w:rFonts w:ascii="Calibri" w:hAnsi="Calibri" w:cs="Arial"/>
        </w:rPr>
        <w:t xml:space="preserve"> tym minimum 3 sloty z prędkością ×16, 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8 portami SATA3.0,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 xml:space="preserve">karta sieciowa typu Gigabit Ethernet 10/100/1000 </w:t>
      </w:r>
      <w:proofErr w:type="spellStart"/>
      <w:r w:rsidRPr="00F5766A">
        <w:rPr>
          <w:rFonts w:ascii="Calibri" w:hAnsi="Calibri" w:cs="Arial"/>
        </w:rPr>
        <w:t>Mbps</w:t>
      </w:r>
      <w:proofErr w:type="spellEnd"/>
      <w:r w:rsidRPr="00F5766A">
        <w:rPr>
          <w:rFonts w:ascii="Calibri" w:hAnsi="Calibri" w:cs="Arial"/>
        </w:rPr>
        <w:t>, minimum 2 porty RJ-45,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6 portów USB 3.0,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5 portów USB 2.0,</w:t>
      </w:r>
    </w:p>
    <w:p w:rsidR="00F5766A" w:rsidRPr="00F5766A" w:rsidRDefault="00F5766A" w:rsidP="00F576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F5766A">
        <w:rPr>
          <w:rFonts w:cs="Arial"/>
          <w:sz w:val="20"/>
          <w:szCs w:val="20"/>
          <w:lang w:val="en-US"/>
        </w:rPr>
        <w:t>minimum 1 port audio S/PDIF.</w:t>
      </w:r>
    </w:p>
    <w:p w:rsidR="00F5766A" w:rsidRPr="00E13A34" w:rsidRDefault="00F5766A" w:rsidP="00F5766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E13A34">
        <w:rPr>
          <w:rFonts w:cs="Arial"/>
          <w:sz w:val="20"/>
          <w:szCs w:val="20"/>
          <w:lang w:val="it-IT"/>
        </w:rPr>
        <w:t>Zasilanie:</w:t>
      </w:r>
    </w:p>
    <w:p w:rsidR="00E13A34" w:rsidRPr="00E13A34" w:rsidRDefault="00E13A34" w:rsidP="00E13A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E13A34">
        <w:rPr>
          <w:rFonts w:cs="Arial"/>
          <w:sz w:val="20"/>
          <w:szCs w:val="20"/>
        </w:rPr>
        <w:t>zasilacz o mocy nie mniejszej niż 870 W z certyfikatem 80 PLUS GOLD,</w:t>
      </w:r>
    </w:p>
    <w:p w:rsidR="00F5766A" w:rsidRPr="00E13A34" w:rsidRDefault="00E13A34" w:rsidP="00E13A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Pamięć RAM:</w:t>
      </w:r>
    </w:p>
    <w:p w:rsidR="00E13A34" w:rsidRPr="00E13A34" w:rsidRDefault="00E13A34" w:rsidP="00E13A34">
      <w:pPr>
        <w:numPr>
          <w:ilvl w:val="0"/>
          <w:numId w:val="27"/>
        </w:numPr>
        <w:suppressAutoHyphens/>
        <w:snapToGrid w:val="0"/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bCs/>
          <w:sz w:val="20"/>
          <w:szCs w:val="20"/>
        </w:rPr>
        <w:t>Minimum</w:t>
      </w:r>
      <w:r w:rsidRPr="00E13A34">
        <w:rPr>
          <w:rFonts w:ascii="Calibri" w:hAnsi="Calibri" w:cs="Arial"/>
          <w:sz w:val="20"/>
          <w:szCs w:val="20"/>
        </w:rPr>
        <w:t xml:space="preserve"> 96 GB,</w:t>
      </w:r>
    </w:p>
    <w:p w:rsidR="00E13A34" w:rsidRPr="00E13A34" w:rsidRDefault="00E13A34" w:rsidP="00E13A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="Arial"/>
          <w:sz w:val="20"/>
          <w:szCs w:val="20"/>
        </w:rPr>
        <w:t xml:space="preserve">typu: DDR4 ECC </w:t>
      </w:r>
      <w:proofErr w:type="spellStart"/>
      <w:r>
        <w:rPr>
          <w:rFonts w:cs="Arial"/>
          <w:sz w:val="20"/>
          <w:szCs w:val="20"/>
        </w:rPr>
        <w:t>Registered</w:t>
      </w:r>
      <w:proofErr w:type="spellEnd"/>
      <w:r>
        <w:rPr>
          <w:rFonts w:cs="Arial"/>
          <w:sz w:val="20"/>
          <w:szCs w:val="20"/>
        </w:rPr>
        <w:t>.</w:t>
      </w:r>
    </w:p>
    <w:p w:rsidR="007F6DFF" w:rsidRPr="00E13A34" w:rsidRDefault="00E13A34" w:rsidP="00E13A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Karta graficzna:</w:t>
      </w:r>
    </w:p>
    <w:p w:rsidR="00E13A34" w:rsidRPr="00E13A34" w:rsidRDefault="00E13A34" w:rsidP="00E13A34">
      <w:pPr>
        <w:numPr>
          <w:ilvl w:val="0"/>
          <w:numId w:val="30"/>
        </w:numPr>
        <w:suppressAutoHyphens/>
        <w:snapToGrid w:val="0"/>
        <w:spacing w:after="0" w:line="276" w:lineRule="auto"/>
        <w:rPr>
          <w:rFonts w:ascii="Calibri" w:eastAsia="Arial" w:hAnsi="Calibri" w:cs="Arial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karta graficzna z możliwością wykorzystania do obliczeń na procesorach w technologii CUDA, posiadająca minimum 512 rdzeni, preferowana karta </w:t>
      </w:r>
      <w:proofErr w:type="spellStart"/>
      <w:r w:rsidRPr="00E13A34">
        <w:rPr>
          <w:rFonts w:ascii="Calibri" w:hAnsi="Calibri" w:cs="Arial"/>
          <w:sz w:val="20"/>
          <w:szCs w:val="20"/>
        </w:rPr>
        <w:t>GeForce</w:t>
      </w:r>
      <w:proofErr w:type="spellEnd"/>
      <w:r w:rsidRPr="00E13A34">
        <w:rPr>
          <w:rFonts w:ascii="Calibri" w:hAnsi="Calibri" w:cs="Arial"/>
          <w:sz w:val="20"/>
          <w:szCs w:val="20"/>
        </w:rPr>
        <w:t xml:space="preserve"> GTX</w:t>
      </w:r>
    </w:p>
    <w:p w:rsidR="00E13A34" w:rsidRPr="00E13A34" w:rsidRDefault="00E13A34" w:rsidP="00E13A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13A34">
        <w:rPr>
          <w:rFonts w:cs="Arial"/>
          <w:sz w:val="20"/>
          <w:szCs w:val="20"/>
        </w:rPr>
        <w:t>wyjścia 1 × HDMI, 1 × DP, 1 × DVI.</w:t>
      </w:r>
    </w:p>
    <w:p w:rsidR="00E13A34" w:rsidRPr="00E13A34" w:rsidRDefault="00E13A34" w:rsidP="00E13A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Napęd optyczny:</w:t>
      </w:r>
    </w:p>
    <w:p w:rsidR="00E13A34" w:rsidRPr="00E13A34" w:rsidRDefault="00E13A34" w:rsidP="00E13A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sz w:val="20"/>
          <w:szCs w:val="20"/>
        </w:rPr>
      </w:pPr>
      <w:r w:rsidRPr="00E13A34">
        <w:rPr>
          <w:rFonts w:cs="Arial"/>
          <w:sz w:val="20"/>
          <w:szCs w:val="20"/>
        </w:rPr>
        <w:t>DVD+/-RW, SATA</w:t>
      </w:r>
    </w:p>
    <w:p w:rsidR="00E13A34" w:rsidRPr="00E13A34" w:rsidRDefault="00E13A34" w:rsidP="00E13A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Pamięć masowa:</w:t>
      </w:r>
    </w:p>
    <w:p w:rsidR="00E13A34" w:rsidRPr="00E13A34" w:rsidRDefault="00E13A34" w:rsidP="00E13A34">
      <w:pPr>
        <w:snapToGrid w:val="0"/>
        <w:spacing w:after="0" w:line="240" w:lineRule="auto"/>
        <w:ind w:firstLine="709"/>
        <w:jc w:val="both"/>
        <w:rPr>
          <w:rFonts w:ascii="Calibri" w:hAnsi="Calibri"/>
          <w:sz w:val="20"/>
          <w:szCs w:val="20"/>
          <w:u w:val="single"/>
        </w:rPr>
      </w:pPr>
      <w:r w:rsidRPr="00E13A34">
        <w:rPr>
          <w:rFonts w:ascii="Calibri" w:hAnsi="Calibri" w:cs="Arial"/>
          <w:sz w:val="20"/>
          <w:szCs w:val="20"/>
          <w:u w:val="single"/>
        </w:rPr>
        <w:t xml:space="preserve">Dysk typu HDD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format 3.5',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>pojemność min. 1 TB,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interfejs SATA 6Gb/s,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prędkość obrotowa 7200,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>64 MB pamięci podręcznej.</w:t>
      </w:r>
    </w:p>
    <w:p w:rsidR="00E13A34" w:rsidRPr="00E13A34" w:rsidRDefault="00E13A34" w:rsidP="00ED17F0">
      <w:pPr>
        <w:snapToGrid w:val="0"/>
        <w:spacing w:after="0" w:line="240" w:lineRule="auto"/>
        <w:ind w:firstLine="709"/>
        <w:jc w:val="both"/>
        <w:rPr>
          <w:rFonts w:ascii="Calibri" w:hAnsi="Calibri"/>
          <w:sz w:val="20"/>
          <w:szCs w:val="20"/>
          <w:u w:val="single"/>
        </w:rPr>
      </w:pPr>
      <w:r w:rsidRPr="00E13A34">
        <w:rPr>
          <w:rFonts w:ascii="Calibri" w:hAnsi="Calibri" w:cs="Arial"/>
          <w:sz w:val="20"/>
          <w:szCs w:val="20"/>
          <w:u w:val="single"/>
        </w:rPr>
        <w:t xml:space="preserve">Dysk typu SSD 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format 2.5”,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interfejs SATA 6Gb/s,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pojemność min. 500 GB,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niezawodność: MTBF min. 1 500 000h,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prędkości sekwencyjnego odczytu/zapisu nie mniejsze niż 500 MB/s,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prędkości losowego odczytu/zapisu (4kB, QD32) nie mniejsze niż odpowiednio 96/78 tys. IOPS,</w:t>
      </w:r>
    </w:p>
    <w:p w:rsidR="00E13A34" w:rsidRPr="00ED17F0" w:rsidRDefault="00E13A34" w:rsidP="00ED17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sz w:val="20"/>
          <w:szCs w:val="20"/>
        </w:rPr>
        <w:t>trwałość min. 100 TBW.</w:t>
      </w:r>
    </w:p>
    <w:p w:rsidR="00ED17F0" w:rsidRPr="00ED17F0" w:rsidRDefault="00ED17F0" w:rsidP="00ED17F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Mysz</w:t>
      </w:r>
    </w:p>
    <w:p w:rsidR="00ED17F0" w:rsidRPr="00ED17F0" w:rsidRDefault="00896443" w:rsidP="00ED17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Bezprzewodowa</w:t>
      </w:r>
      <w:r w:rsidR="00ED17F0" w:rsidRPr="00ED17F0">
        <w:rPr>
          <w:rFonts w:cs="Arial"/>
          <w:bCs/>
          <w:color w:val="000000"/>
          <w:sz w:val="20"/>
          <w:szCs w:val="20"/>
        </w:rPr>
        <w:t>, optyczna</w:t>
      </w:r>
    </w:p>
    <w:p w:rsidR="00ED17F0" w:rsidRPr="00ED17F0" w:rsidRDefault="00ED17F0" w:rsidP="00ED17F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Klawiatura:</w:t>
      </w:r>
    </w:p>
    <w:p w:rsidR="00ED17F0" w:rsidRPr="00ED17F0" w:rsidRDefault="00ED17F0" w:rsidP="00ED17F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Przewodowa, USB,</w:t>
      </w:r>
    </w:p>
    <w:p w:rsidR="00ED17F0" w:rsidRPr="00ED17F0" w:rsidRDefault="00ED17F0" w:rsidP="00ED17F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Gwarancja:</w:t>
      </w:r>
    </w:p>
    <w:p w:rsidR="00ED17F0" w:rsidRPr="00ED17F0" w:rsidRDefault="00ED17F0" w:rsidP="00ED17F0">
      <w:pPr>
        <w:pStyle w:val="Akapitzlist"/>
        <w:numPr>
          <w:ilvl w:val="0"/>
          <w:numId w:val="45"/>
        </w:numPr>
        <w:snapToGrid w:val="0"/>
        <w:jc w:val="both"/>
        <w:rPr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Co najmniej 36 miesięcy gwarancji Wykonawcy lub Producenta.</w:t>
      </w:r>
    </w:p>
    <w:p w:rsidR="00ED17F0" w:rsidRPr="00477790" w:rsidRDefault="00ED17F0" w:rsidP="00ED17F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Naprawy w miejscu użytkowania lub w autoryzowanym serwisie. Możliwość rozbudowy sprzętu przez Zamawiającego bez utraty praw do gwarancji na pozostałe elementy jednostki. W przypadku wymiany uszkodzonych dysków twardych nie podlegają one zwrotowi do Wykonawcy. Wykonawca dostarczy dokument gwarancyjny.</w:t>
      </w:r>
    </w:p>
    <w:p w:rsidR="00477790" w:rsidRPr="00477790" w:rsidRDefault="00477790" w:rsidP="00896443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Kod CPV:</w:t>
      </w:r>
      <w:r w:rsidR="00D30D79">
        <w:rPr>
          <w:rFonts w:cstheme="minorHAnsi"/>
          <w:sz w:val="20"/>
          <w:szCs w:val="20"/>
        </w:rPr>
        <w:t xml:space="preserve"> 30200000-1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77790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r w:rsidR="00A9515B">
        <w:rPr>
          <w:rFonts w:cstheme="minorHAnsi"/>
          <w:color w:val="000000"/>
          <w:sz w:val="20"/>
          <w:szCs w:val="20"/>
        </w:rPr>
        <w:t>j.sadowska</w:t>
      </w:r>
      <w:r w:rsidR="000040A2">
        <w:rPr>
          <w:rFonts w:cstheme="minorHAnsi"/>
          <w:color w:val="000000"/>
          <w:sz w:val="20"/>
          <w:szCs w:val="20"/>
        </w:rPr>
        <w:t>@nencki.gov.pl</w:t>
      </w:r>
    </w:p>
    <w:p w:rsidR="00092BB7" w:rsidRPr="00DC127E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55561">
        <w:rPr>
          <w:rFonts w:cstheme="minorHAnsi"/>
          <w:b/>
          <w:color w:val="000000"/>
          <w:sz w:val="20"/>
          <w:szCs w:val="20"/>
        </w:rPr>
        <w:t>System sterujący do ECO-HABA.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A9515B">
        <w:rPr>
          <w:rFonts w:cstheme="minorHAnsi"/>
          <w:sz w:val="20"/>
          <w:szCs w:val="20"/>
        </w:rPr>
        <w:t>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A951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="00002294">
        <w:rPr>
          <w:rFonts w:cstheme="minorHAnsi"/>
          <w:sz w:val="20"/>
          <w:szCs w:val="20"/>
        </w:rPr>
        <w:t>– do dnia 18.12.2019 r.</w:t>
      </w:r>
      <w:r w:rsidR="00E97AF2">
        <w:rPr>
          <w:rFonts w:cstheme="minorHAnsi"/>
          <w:sz w:val="20"/>
          <w:szCs w:val="20"/>
        </w:rPr>
        <w:t xml:space="preserve"> </w:t>
      </w:r>
      <w:r w:rsidR="00002294">
        <w:rPr>
          <w:rFonts w:cstheme="minorHAnsi"/>
          <w:sz w:val="20"/>
          <w:szCs w:val="20"/>
        </w:rPr>
        <w:br/>
      </w:r>
      <w:bookmarkStart w:id="0" w:name="_GoBack"/>
      <w:bookmarkEnd w:id="0"/>
      <w:r w:rsidR="00E97AF2">
        <w:rPr>
          <w:rFonts w:cstheme="minorHAnsi"/>
          <w:sz w:val="20"/>
          <w:szCs w:val="20"/>
        </w:rPr>
        <w:t>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E72F9" w:rsidRDefault="001E72F9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F6A7C" w:rsidRDefault="00DF6A7C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55561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D1CA6"/>
    <w:multiLevelType w:val="hybridMultilevel"/>
    <w:tmpl w:val="8514C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54262"/>
    <w:multiLevelType w:val="hybridMultilevel"/>
    <w:tmpl w:val="9ADA2DE6"/>
    <w:lvl w:ilvl="0" w:tplc="4CEEA5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95CCE"/>
    <w:multiLevelType w:val="hybridMultilevel"/>
    <w:tmpl w:val="10C22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604A0"/>
    <w:multiLevelType w:val="hybridMultilevel"/>
    <w:tmpl w:val="21DA1F5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31296"/>
    <w:multiLevelType w:val="hybridMultilevel"/>
    <w:tmpl w:val="4F3C21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D95923"/>
    <w:multiLevelType w:val="hybridMultilevel"/>
    <w:tmpl w:val="A79EE5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20F1"/>
    <w:multiLevelType w:val="hybridMultilevel"/>
    <w:tmpl w:val="DE4ECF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F2B69"/>
    <w:multiLevelType w:val="hybridMultilevel"/>
    <w:tmpl w:val="0CB8348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FA0341"/>
    <w:multiLevelType w:val="hybridMultilevel"/>
    <w:tmpl w:val="183AB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C827ED6"/>
    <w:multiLevelType w:val="hybridMultilevel"/>
    <w:tmpl w:val="395016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E5051"/>
    <w:multiLevelType w:val="hybridMultilevel"/>
    <w:tmpl w:val="D44047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52951"/>
    <w:multiLevelType w:val="hybridMultilevel"/>
    <w:tmpl w:val="7C16D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6CE2"/>
    <w:multiLevelType w:val="hybridMultilevel"/>
    <w:tmpl w:val="EEB069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50683"/>
    <w:multiLevelType w:val="hybridMultilevel"/>
    <w:tmpl w:val="F5869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97F"/>
    <w:multiLevelType w:val="hybridMultilevel"/>
    <w:tmpl w:val="BF0A8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E48E9"/>
    <w:multiLevelType w:val="hybridMultilevel"/>
    <w:tmpl w:val="A3F8D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C386C"/>
    <w:multiLevelType w:val="hybridMultilevel"/>
    <w:tmpl w:val="8BF4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3"/>
  </w:num>
  <w:num w:numId="5">
    <w:abstractNumId w:val="15"/>
  </w:num>
  <w:num w:numId="6">
    <w:abstractNumId w:val="44"/>
  </w:num>
  <w:num w:numId="7">
    <w:abstractNumId w:val="1"/>
  </w:num>
  <w:num w:numId="8">
    <w:abstractNumId w:val="31"/>
  </w:num>
  <w:num w:numId="9">
    <w:abstractNumId w:val="34"/>
  </w:num>
  <w:num w:numId="10">
    <w:abstractNumId w:val="16"/>
  </w:num>
  <w:num w:numId="11">
    <w:abstractNumId w:val="36"/>
  </w:num>
  <w:num w:numId="12">
    <w:abstractNumId w:val="41"/>
  </w:num>
  <w:num w:numId="13">
    <w:abstractNumId w:val="7"/>
  </w:num>
  <w:num w:numId="14">
    <w:abstractNumId w:val="29"/>
  </w:num>
  <w:num w:numId="15">
    <w:abstractNumId w:val="8"/>
  </w:num>
  <w:num w:numId="16">
    <w:abstractNumId w:val="21"/>
  </w:num>
  <w:num w:numId="17">
    <w:abstractNumId w:val="0"/>
  </w:num>
  <w:num w:numId="18">
    <w:abstractNumId w:val="37"/>
  </w:num>
  <w:num w:numId="19">
    <w:abstractNumId w:val="43"/>
  </w:num>
  <w:num w:numId="20">
    <w:abstractNumId w:val="2"/>
  </w:num>
  <w:num w:numId="21">
    <w:abstractNumId w:val="40"/>
  </w:num>
  <w:num w:numId="22">
    <w:abstractNumId w:val="30"/>
  </w:num>
  <w:num w:numId="23">
    <w:abstractNumId w:val="26"/>
  </w:num>
  <w:num w:numId="24">
    <w:abstractNumId w:val="35"/>
  </w:num>
  <w:num w:numId="25">
    <w:abstractNumId w:val="3"/>
  </w:num>
  <w:num w:numId="26">
    <w:abstractNumId w:val="18"/>
  </w:num>
  <w:num w:numId="27">
    <w:abstractNumId w:val="14"/>
  </w:num>
  <w:num w:numId="28">
    <w:abstractNumId w:val="4"/>
  </w:num>
  <w:num w:numId="29">
    <w:abstractNumId w:val="11"/>
  </w:num>
  <w:num w:numId="30">
    <w:abstractNumId w:val="42"/>
  </w:num>
  <w:num w:numId="31">
    <w:abstractNumId w:val="22"/>
  </w:num>
  <w:num w:numId="32">
    <w:abstractNumId w:val="20"/>
  </w:num>
  <w:num w:numId="33">
    <w:abstractNumId w:val="25"/>
  </w:num>
  <w:num w:numId="34">
    <w:abstractNumId w:val="6"/>
  </w:num>
  <w:num w:numId="35">
    <w:abstractNumId w:val="5"/>
  </w:num>
  <w:num w:numId="36">
    <w:abstractNumId w:val="27"/>
  </w:num>
  <w:num w:numId="37">
    <w:abstractNumId w:val="9"/>
  </w:num>
  <w:num w:numId="38">
    <w:abstractNumId w:val="39"/>
  </w:num>
  <w:num w:numId="39">
    <w:abstractNumId w:val="17"/>
  </w:num>
  <w:num w:numId="40">
    <w:abstractNumId w:val="13"/>
  </w:num>
  <w:num w:numId="41">
    <w:abstractNumId w:val="23"/>
  </w:num>
  <w:num w:numId="42">
    <w:abstractNumId w:val="38"/>
  </w:num>
  <w:num w:numId="43">
    <w:abstractNumId w:val="28"/>
  </w:num>
  <w:num w:numId="44">
    <w:abstractNumId w:val="24"/>
  </w:num>
  <w:num w:numId="45">
    <w:abstractNumId w:val="3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294"/>
    <w:rsid w:val="000040A2"/>
    <w:rsid w:val="00022033"/>
    <w:rsid w:val="00025784"/>
    <w:rsid w:val="000373D6"/>
    <w:rsid w:val="00092BB7"/>
    <w:rsid w:val="000D4A71"/>
    <w:rsid w:val="000E116A"/>
    <w:rsid w:val="001B693D"/>
    <w:rsid w:val="001C1619"/>
    <w:rsid w:val="001E72F9"/>
    <w:rsid w:val="001F4965"/>
    <w:rsid w:val="002329A0"/>
    <w:rsid w:val="00277B05"/>
    <w:rsid w:val="002B1283"/>
    <w:rsid w:val="002F36F0"/>
    <w:rsid w:val="002F5B99"/>
    <w:rsid w:val="003573A2"/>
    <w:rsid w:val="00357E00"/>
    <w:rsid w:val="003B5D4A"/>
    <w:rsid w:val="00450F8E"/>
    <w:rsid w:val="00473FBD"/>
    <w:rsid w:val="00477790"/>
    <w:rsid w:val="004962BA"/>
    <w:rsid w:val="004E6E7B"/>
    <w:rsid w:val="005523CA"/>
    <w:rsid w:val="00611639"/>
    <w:rsid w:val="0065323E"/>
    <w:rsid w:val="00663A05"/>
    <w:rsid w:val="00675074"/>
    <w:rsid w:val="00694CBC"/>
    <w:rsid w:val="007F6DFF"/>
    <w:rsid w:val="00896443"/>
    <w:rsid w:val="00A67081"/>
    <w:rsid w:val="00A9515B"/>
    <w:rsid w:val="00AC02D6"/>
    <w:rsid w:val="00B21B02"/>
    <w:rsid w:val="00C200E2"/>
    <w:rsid w:val="00CD57CE"/>
    <w:rsid w:val="00D30D79"/>
    <w:rsid w:val="00D74DA9"/>
    <w:rsid w:val="00D97CBD"/>
    <w:rsid w:val="00DC127E"/>
    <w:rsid w:val="00DC7A1A"/>
    <w:rsid w:val="00DE329D"/>
    <w:rsid w:val="00DF6A7C"/>
    <w:rsid w:val="00E13A34"/>
    <w:rsid w:val="00E214EA"/>
    <w:rsid w:val="00E55561"/>
    <w:rsid w:val="00E97AF2"/>
    <w:rsid w:val="00ED17F0"/>
    <w:rsid w:val="00F5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004E"/>
  <w15:docId w15:val="{A653700F-ADF4-41C8-B747-19BE451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7F6D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2019-11-25T14:12:00Z</dcterms:created>
  <dcterms:modified xsi:type="dcterms:W3CDTF">2019-11-25T14:12:00Z</dcterms:modified>
</cp:coreProperties>
</file>