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24676">
        <w:rPr>
          <w:rFonts w:cstheme="minorHAnsi"/>
          <w:b/>
          <w:bCs/>
          <w:caps/>
          <w:sz w:val="20"/>
          <w:szCs w:val="20"/>
        </w:rPr>
        <w:t>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570F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857BE">
        <w:rPr>
          <w:rFonts w:cstheme="minorHAnsi"/>
          <w:b/>
          <w:sz w:val="20"/>
          <w:szCs w:val="20"/>
        </w:rPr>
        <w:t>Inkubator</w:t>
      </w:r>
      <w:r>
        <w:rPr>
          <w:rFonts w:cstheme="minorHAnsi"/>
          <w:b/>
          <w:sz w:val="20"/>
          <w:szCs w:val="20"/>
        </w:rPr>
        <w:t>a</w:t>
      </w:r>
      <w:r w:rsidRPr="00C857BE">
        <w:rPr>
          <w:rFonts w:cstheme="minorHAnsi"/>
          <w:b/>
          <w:sz w:val="20"/>
          <w:szCs w:val="20"/>
        </w:rPr>
        <w:t xml:space="preserve"> z regulowaną atmosferą gazową (CO2), z funkcją sterylizacji, z wnętrzem z miedzi, przystosowany do inkubacji materiału hodowlanego w niezależnych komorach (system Cell </w:t>
      </w:r>
      <w:proofErr w:type="spellStart"/>
      <w:r w:rsidRPr="00C857BE">
        <w:rPr>
          <w:rFonts w:cstheme="minorHAnsi"/>
          <w:b/>
          <w:sz w:val="20"/>
          <w:szCs w:val="20"/>
        </w:rPr>
        <w:t>Locker</w:t>
      </w:r>
      <w:proofErr w:type="spellEnd"/>
      <w:r w:rsidRPr="00C857BE">
        <w:rPr>
          <w:rFonts w:cstheme="minorHAnsi"/>
          <w:b/>
          <w:sz w:val="20"/>
          <w:szCs w:val="20"/>
        </w:rPr>
        <w:t xml:space="preserve">), </w:t>
      </w:r>
      <w:r>
        <w:rPr>
          <w:rFonts w:cstheme="minorHAnsi"/>
          <w:b/>
          <w:sz w:val="20"/>
          <w:szCs w:val="20"/>
        </w:rPr>
        <w:br/>
      </w:r>
      <w:r w:rsidRPr="00C857BE">
        <w:rPr>
          <w:rFonts w:cstheme="minorHAnsi"/>
          <w:b/>
          <w:sz w:val="20"/>
          <w:szCs w:val="20"/>
        </w:rPr>
        <w:t>z kompletem filtrów zapasowych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570F9">
        <w:rPr>
          <w:rFonts w:cstheme="minorHAnsi"/>
          <w:sz w:val="20"/>
          <w:szCs w:val="20"/>
        </w:rPr>
        <w:t>Katarzyna Nałęcz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570F9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C570F9">
        <w:rPr>
          <w:rFonts w:cstheme="minorHAnsi"/>
          <w:sz w:val="20"/>
          <w:szCs w:val="20"/>
          <w:lang w:val="en-US"/>
        </w:rPr>
        <w:t>na</w:t>
      </w:r>
      <w:r w:rsidR="00640B83">
        <w:rPr>
          <w:rFonts w:cstheme="minorHAnsi"/>
          <w:sz w:val="20"/>
          <w:szCs w:val="20"/>
          <w:lang w:val="en-US"/>
        </w:rPr>
        <w:t>lecz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724676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40B83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  <w:r w:rsidR="00640B83" w:rsidRPr="00C857BE">
        <w:rPr>
          <w:rFonts w:cstheme="minorHAnsi"/>
          <w:b/>
          <w:sz w:val="20"/>
          <w:szCs w:val="20"/>
        </w:rPr>
        <w:t>Inkubator</w:t>
      </w:r>
      <w:r w:rsidR="00640B83">
        <w:rPr>
          <w:rFonts w:cstheme="minorHAnsi"/>
          <w:b/>
          <w:sz w:val="20"/>
          <w:szCs w:val="20"/>
        </w:rPr>
        <w:t>a</w:t>
      </w:r>
      <w:r w:rsidR="00640B83" w:rsidRPr="00C857BE">
        <w:rPr>
          <w:rFonts w:cstheme="minorHAnsi"/>
          <w:b/>
          <w:sz w:val="20"/>
          <w:szCs w:val="20"/>
        </w:rPr>
        <w:t xml:space="preserve"> z regulowaną atmosferą gazową (CO2), z funkcją sterylizacji, z wnętrzem z miedzi, przystosowany do inkubacji materiału hodowlanego w niezależnych komorach (system Cell </w:t>
      </w:r>
      <w:proofErr w:type="spellStart"/>
      <w:r w:rsidR="00640B83" w:rsidRPr="00C857BE">
        <w:rPr>
          <w:rFonts w:cstheme="minorHAnsi"/>
          <w:b/>
          <w:sz w:val="20"/>
          <w:szCs w:val="20"/>
        </w:rPr>
        <w:t>Locker</w:t>
      </w:r>
      <w:proofErr w:type="spellEnd"/>
      <w:r w:rsidR="00640B83" w:rsidRPr="00C857BE">
        <w:rPr>
          <w:rFonts w:cstheme="minorHAnsi"/>
          <w:b/>
          <w:sz w:val="20"/>
          <w:szCs w:val="20"/>
        </w:rPr>
        <w:t>), z kompletem filtrów zapasowych</w:t>
      </w:r>
      <w:r w:rsidR="00640B83">
        <w:rPr>
          <w:rFonts w:cstheme="minorHAnsi"/>
          <w:b/>
          <w:sz w:val="20"/>
          <w:szCs w:val="20"/>
        </w:rPr>
        <w:t xml:space="preserve"> </w:t>
      </w:r>
      <w:r w:rsidR="00640B83" w:rsidRPr="00640B83">
        <w:rPr>
          <w:rFonts w:cstheme="minorHAnsi"/>
          <w:sz w:val="20"/>
          <w:szCs w:val="20"/>
        </w:rPr>
        <w:t>o następujących parametrach:</w:t>
      </w:r>
    </w:p>
    <w:p w:rsidR="00640B83" w:rsidRDefault="00640B8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0B83" w:rsidRDefault="00640B8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 w:rsidRPr="00640B83">
        <w:rPr>
          <w:rFonts w:cstheme="minorHAnsi"/>
          <w:sz w:val="20"/>
          <w:szCs w:val="20"/>
          <w:u w:val="single"/>
        </w:rPr>
        <w:t>WYMAGANIA TECHNICZNE:</w:t>
      </w:r>
    </w:p>
    <w:p w:rsidR="00640B83" w:rsidRPr="00640B83" w:rsidRDefault="00640B8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System grzania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Pojemność komory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Zakres temperatury pracy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Dokładność odczytu i regulacji temperatury</w:t>
      </w:r>
    </w:p>
    <w:p w:rsidR="00640B83" w:rsidRDefault="00640B83" w:rsidP="0047345F">
      <w:pPr>
        <w:spacing w:after="0" w:line="240" w:lineRule="auto"/>
        <w:ind w:left="142" w:hanging="142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 xml:space="preserve">Sterowanie mikroprocesorowe z panelem dotykowym, cyfrowym wyświetlaczem parametrów pracy / zadanych, rejestracją warunków hodowli w pamięci wewnętrznej, oraz interfejsem USB 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Stabilność temperatury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Jednorodność przestrzenna temperatury</w:t>
      </w:r>
    </w:p>
    <w:p w:rsidR="00640B83" w:rsidRPr="00C857BE" w:rsidRDefault="00640B83" w:rsidP="00640B83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Poziom wilgotności względnej przy T = 37</w:t>
      </w:r>
      <w:r w:rsidRPr="00C857BE">
        <w:rPr>
          <w:rFonts w:ascii="Calibri" w:hAnsi="Calibri"/>
          <w:sz w:val="20"/>
          <w:vertAlign w:val="superscript"/>
        </w:rPr>
        <w:t>o</w:t>
      </w:r>
      <w:r w:rsidRPr="00C857BE">
        <w:rPr>
          <w:rFonts w:ascii="Calibri" w:hAnsi="Calibri"/>
          <w:sz w:val="20"/>
        </w:rPr>
        <w:t>C:</w:t>
      </w:r>
    </w:p>
    <w:p w:rsidR="00640B83" w:rsidRPr="00640B83" w:rsidRDefault="00640B83" w:rsidP="00640B83">
      <w:pPr>
        <w:pStyle w:val="Akapitzlist"/>
        <w:numPr>
          <w:ilvl w:val="0"/>
          <w:numId w:val="7"/>
        </w:numPr>
        <w:spacing w:after="0" w:line="240" w:lineRule="auto"/>
        <w:rPr>
          <w:sz w:val="20"/>
        </w:rPr>
      </w:pPr>
      <w:r w:rsidRPr="00640B83">
        <w:rPr>
          <w:sz w:val="20"/>
        </w:rPr>
        <w:t>- w trybie standardowym,</w:t>
      </w:r>
    </w:p>
    <w:p w:rsidR="00640B83" w:rsidRPr="00640B83" w:rsidRDefault="00640B83" w:rsidP="00640B83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640B83">
        <w:rPr>
          <w:sz w:val="20"/>
        </w:rPr>
        <w:t xml:space="preserve">- w trybie obniżonej wilgotności 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Zakres regulacji CO</w:t>
      </w:r>
      <w:r w:rsidRPr="00C857BE">
        <w:rPr>
          <w:rFonts w:ascii="Calibri" w:hAnsi="Calibri"/>
          <w:sz w:val="20"/>
          <w:vertAlign w:val="subscript"/>
        </w:rPr>
        <w:t xml:space="preserve">2 </w:t>
      </w:r>
      <w:r w:rsidRPr="00C857BE">
        <w:rPr>
          <w:rFonts w:ascii="Calibri" w:hAnsi="Calibri"/>
          <w:sz w:val="20"/>
        </w:rPr>
        <w:t xml:space="preserve"> 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Czujnik poziomu CO</w:t>
      </w:r>
      <w:r w:rsidRPr="00C857BE">
        <w:rPr>
          <w:rFonts w:ascii="Calibri" w:hAnsi="Calibri"/>
          <w:sz w:val="20"/>
          <w:vertAlign w:val="subscript"/>
        </w:rPr>
        <w:t>2</w:t>
      </w:r>
      <w:r w:rsidRPr="00C857BE">
        <w:rPr>
          <w:rFonts w:ascii="Calibri" w:hAnsi="Calibri"/>
          <w:sz w:val="20"/>
        </w:rPr>
        <w:t xml:space="preserve"> typu IR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Stabilność CO</w:t>
      </w:r>
      <w:r w:rsidRPr="00C857BE">
        <w:rPr>
          <w:rFonts w:ascii="Calibri" w:hAnsi="Calibri"/>
          <w:sz w:val="20"/>
          <w:vertAlign w:val="subscript"/>
        </w:rPr>
        <w:t>2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Ciągła filtracja powietrza we wnętrzu inkubatora przez filtr HEPA klasy ISO 5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Bezstykowy czujnik poziomu wody układu nawilżania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Funkcja AUTO-START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Wnętrze i półki wykonane z litej miedzi (100% Cu) z zaokrąglonymi narożnikami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Wymiar roboczy półki nie mniejszy niż 42 x 46 cm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Kompaktowe wymiary o polu instalacji bezpośredniej nie większym niż 64 x 88 cm (szer. x gł.)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Konstrukcja umożliwiająca ustawienie dwóch tego typu inkubatorów jeden nad drugim</w:t>
      </w:r>
    </w:p>
    <w:p w:rsidR="00640B83" w:rsidRDefault="00640B83" w:rsidP="00640B83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Kolorystyka obudowy – biały i odcienie szarości</w:t>
      </w:r>
    </w:p>
    <w:p w:rsidR="00640B83" w:rsidRDefault="00640B83" w:rsidP="00640B83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 xml:space="preserve">Zasilanie 230V / 50 </w:t>
      </w:r>
      <w:proofErr w:type="spellStart"/>
      <w:r w:rsidRPr="00C857BE">
        <w:rPr>
          <w:rFonts w:ascii="Calibri" w:hAnsi="Calibri"/>
          <w:sz w:val="20"/>
        </w:rPr>
        <w:t>Hz</w:t>
      </w:r>
      <w:proofErr w:type="spellEnd"/>
      <w:r w:rsidRPr="00C857BE">
        <w:rPr>
          <w:rFonts w:ascii="Calibri" w:hAnsi="Calibri"/>
          <w:sz w:val="20"/>
        </w:rPr>
        <w:t>, maks. 600 W</w:t>
      </w:r>
    </w:p>
    <w:p w:rsidR="00640B83" w:rsidRDefault="00640B83" w:rsidP="00640B83">
      <w:pPr>
        <w:spacing w:after="0" w:line="240" w:lineRule="auto"/>
        <w:rPr>
          <w:rFonts w:ascii="Calibri" w:hAnsi="Calibri"/>
          <w:sz w:val="20"/>
        </w:rPr>
      </w:pPr>
    </w:p>
    <w:p w:rsidR="00640B83" w:rsidRDefault="00640B83" w:rsidP="00640B83">
      <w:pPr>
        <w:spacing w:after="0" w:line="240" w:lineRule="auto"/>
        <w:rPr>
          <w:rFonts w:ascii="Calibri" w:hAnsi="Calibri"/>
          <w:sz w:val="20"/>
          <w:u w:val="single"/>
        </w:rPr>
      </w:pPr>
      <w:r w:rsidRPr="00640B83">
        <w:rPr>
          <w:rFonts w:ascii="Calibri" w:hAnsi="Calibri"/>
          <w:sz w:val="20"/>
          <w:u w:val="single"/>
        </w:rPr>
        <w:t>WYPOSAŻENIE</w:t>
      </w:r>
      <w:r>
        <w:rPr>
          <w:rFonts w:ascii="Calibri" w:hAnsi="Calibri"/>
          <w:sz w:val="20"/>
          <w:u w:val="single"/>
        </w:rPr>
        <w:t>:</w:t>
      </w:r>
    </w:p>
    <w:p w:rsidR="00640B83" w:rsidRPr="0047345F" w:rsidRDefault="0047345F" w:rsidP="0047345F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</w:t>
      </w:r>
      <w:r w:rsidR="00640B83">
        <w:rPr>
          <w:rFonts w:ascii="Calibri" w:hAnsi="Calibri"/>
          <w:sz w:val="20"/>
        </w:rPr>
        <w:t>3 półki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System 6 wewnętrznych niezależnych komór zapobiegający kontaminacji krzyżowej wewnątrz inkubatora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lastRenderedPageBreak/>
        <w:t xml:space="preserve">- </w:t>
      </w:r>
      <w:r w:rsidR="00640B83" w:rsidRPr="00C857BE">
        <w:rPr>
          <w:rFonts w:ascii="Calibri" w:hAnsi="Calibri"/>
          <w:sz w:val="20"/>
        </w:rPr>
        <w:t>Komory z przezroczystego poliwęglanu z szufladą z miedzi</w:t>
      </w:r>
    </w:p>
    <w:p w:rsidR="00640B83" w:rsidRPr="00C857BE" w:rsidRDefault="0047345F" w:rsidP="0047345F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 xml:space="preserve">Pojemność pojedynczej komory 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Możliwość łatwego wyjęcia każdej komór niezależnie od pozostałych i umieszczenia jej w innym inkubatorze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Dwa filtry membranowe 0,2µm w każdej komorze zabezpieczone uszczelką gumową (na wyposażeniu)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 xml:space="preserve">Możliwość </w:t>
      </w:r>
      <w:proofErr w:type="spellStart"/>
      <w:r w:rsidR="00640B83" w:rsidRPr="00C857BE">
        <w:rPr>
          <w:rFonts w:ascii="Calibri" w:hAnsi="Calibri"/>
          <w:sz w:val="20"/>
        </w:rPr>
        <w:t>autoklawowania</w:t>
      </w:r>
      <w:proofErr w:type="spellEnd"/>
      <w:r w:rsidR="00640B83" w:rsidRPr="00C857BE">
        <w:rPr>
          <w:rFonts w:ascii="Calibri" w:hAnsi="Calibri"/>
          <w:sz w:val="20"/>
        </w:rPr>
        <w:t xml:space="preserve"> pojedynczej komory</w:t>
      </w:r>
      <w:r w:rsidR="00640B83">
        <w:rPr>
          <w:rFonts w:ascii="Calibri" w:hAnsi="Calibri"/>
          <w:sz w:val="20"/>
        </w:rPr>
        <w:t xml:space="preserve"> </w:t>
      </w:r>
      <w:r w:rsidR="00640B83" w:rsidRPr="00C857BE">
        <w:rPr>
          <w:rFonts w:ascii="Calibri" w:hAnsi="Calibri"/>
          <w:sz w:val="20"/>
        </w:rPr>
        <w:t>(bez filtrów)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Dodatkowe filtry zapasowe dla komór (po 2 szt. na komorę)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 xml:space="preserve">Drzwi zewnętrzne metalowe podgrzewane (otwierane na prawą stronę), </w:t>
      </w:r>
    </w:p>
    <w:p w:rsidR="00640B83" w:rsidRDefault="0047345F" w:rsidP="0047345F">
      <w:pPr>
        <w:spacing w:after="0" w:line="240" w:lineRule="auto"/>
        <w:ind w:left="142" w:hanging="142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Drzwi wewnętrzne podzielone na 6 sekcji w wykonaniu gazoszczelnym z możliwością otworzenia osobno każdej z 6 sekcji lub całych drzwi na raz</w:t>
      </w:r>
    </w:p>
    <w:p w:rsidR="00640B83" w:rsidRDefault="0047345F" w:rsidP="0047345F">
      <w:pPr>
        <w:spacing w:after="0" w:line="240" w:lineRule="auto"/>
        <w:ind w:left="142" w:hanging="142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Tryb sterylizacji komory roboczej gorącym powietrzem (180</w:t>
      </w:r>
      <w:r w:rsidR="00640B83" w:rsidRPr="00C857BE">
        <w:rPr>
          <w:rFonts w:ascii="Calibri" w:hAnsi="Calibri"/>
          <w:sz w:val="20"/>
          <w:vertAlign w:val="superscript"/>
        </w:rPr>
        <w:t>o</w:t>
      </w:r>
      <w:r w:rsidR="00640B83" w:rsidRPr="00C857BE">
        <w:rPr>
          <w:rFonts w:ascii="Calibri" w:hAnsi="Calibri"/>
          <w:sz w:val="20"/>
        </w:rPr>
        <w:t>C) bez konieczności demontażu głowicy pomiarowej</w:t>
      </w:r>
    </w:p>
    <w:p w:rsidR="00640B83" w:rsidRDefault="0047345F" w:rsidP="0047345F">
      <w:pPr>
        <w:spacing w:after="0" w:line="240" w:lineRule="auto"/>
        <w:ind w:left="142" w:hanging="142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 xml:space="preserve">Technologia przepływu powietrza umożliwiająca zachowanie jednorodnych i stabilnych parametrów atmosfery w każdej komorze wewnętrznej 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Filtr HEPA w linii zasilania gazowego</w:t>
      </w:r>
    </w:p>
    <w:p w:rsidR="00640B83" w:rsidRDefault="0047345F" w:rsidP="0047345F">
      <w:pPr>
        <w:spacing w:after="0" w:line="240" w:lineRule="auto"/>
        <w:ind w:left="142" w:hanging="142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Filtr HEPA ciągłej filtracji powietrza w komorze roboczej zapewniający czystość klasy ISO 5 w czasie nie dłuższym niż 5 minut od zamknięcia drzwi komory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Dwustopniowy reduktor CO</w:t>
      </w:r>
      <w:r w:rsidR="00640B83" w:rsidRPr="00C857BE">
        <w:rPr>
          <w:rFonts w:ascii="Calibri" w:hAnsi="Calibri"/>
          <w:sz w:val="20"/>
          <w:vertAlign w:val="subscript"/>
        </w:rPr>
        <w:t>2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Przepust rurowy do wprowadzenia zewnętrznej sondy pomiarowej w ścianie komory roboczej 42mm</w:t>
      </w:r>
    </w:p>
    <w:p w:rsidR="00640B83" w:rsidRDefault="0047345F" w:rsidP="0047345F">
      <w:pPr>
        <w:spacing w:after="0" w:line="240" w:lineRule="auto"/>
      </w:pPr>
      <w:r>
        <w:rPr>
          <w:rFonts w:ascii="Calibri" w:hAnsi="Calibri"/>
          <w:sz w:val="20"/>
        </w:rPr>
        <w:t xml:space="preserve">- </w:t>
      </w:r>
      <w:r w:rsidR="00640B83" w:rsidRPr="00C857BE">
        <w:rPr>
          <w:rFonts w:ascii="Calibri" w:hAnsi="Calibri"/>
          <w:sz w:val="20"/>
        </w:rPr>
        <w:t>Optyczny i akustyczny alarm przekroczenia zadanych parametrów</w:t>
      </w:r>
    </w:p>
    <w:p w:rsidR="0047345F" w:rsidRDefault="0047345F" w:rsidP="0047345F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</w:t>
      </w:r>
      <w:r w:rsidRPr="00C857BE">
        <w:rPr>
          <w:rFonts w:ascii="Calibri" w:hAnsi="Calibri"/>
          <w:sz w:val="20"/>
        </w:rPr>
        <w:t>Przyłącze do zewnętrznego systemu monitorowania</w:t>
      </w:r>
    </w:p>
    <w:p w:rsidR="00C50385" w:rsidRDefault="00C50385" w:rsidP="0047345F">
      <w:pPr>
        <w:spacing w:after="0" w:line="240" w:lineRule="auto"/>
        <w:rPr>
          <w:rFonts w:ascii="Calibri" w:hAnsi="Calibri"/>
          <w:sz w:val="20"/>
        </w:rPr>
      </w:pPr>
    </w:p>
    <w:p w:rsidR="0047345F" w:rsidRDefault="0047345F" w:rsidP="0047345F">
      <w:pPr>
        <w:spacing w:after="0" w:line="240" w:lineRule="auto"/>
        <w:rPr>
          <w:rFonts w:ascii="Calibri" w:hAnsi="Calibri"/>
          <w:sz w:val="20"/>
        </w:rPr>
      </w:pPr>
    </w:p>
    <w:p w:rsidR="0047345F" w:rsidRDefault="0047345F" w:rsidP="0047345F">
      <w:pPr>
        <w:spacing w:after="0" w:line="240" w:lineRule="auto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POZOSTAŁE WYMAGANIA:</w:t>
      </w:r>
    </w:p>
    <w:p w:rsidR="00C627A8" w:rsidRDefault="002F4851" w:rsidP="004734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gwaranc</w:t>
      </w:r>
      <w:r w:rsidR="00C627A8">
        <w:rPr>
          <w:rFonts w:cstheme="minorHAnsi"/>
          <w:sz w:val="20"/>
          <w:szCs w:val="20"/>
        </w:rPr>
        <w:t>j</w:t>
      </w:r>
      <w:r>
        <w:rPr>
          <w:rFonts w:cstheme="minorHAnsi"/>
          <w:sz w:val="20"/>
          <w:szCs w:val="20"/>
        </w:rPr>
        <w:t>a</w:t>
      </w:r>
      <w:r w:rsidR="00C627A8">
        <w:rPr>
          <w:rFonts w:cstheme="minorHAnsi"/>
          <w:sz w:val="20"/>
          <w:szCs w:val="20"/>
        </w:rPr>
        <w:t xml:space="preserve">: minimum </w:t>
      </w:r>
      <w:r w:rsidR="0047345F">
        <w:rPr>
          <w:rFonts w:cstheme="minorHAnsi"/>
          <w:sz w:val="20"/>
          <w:szCs w:val="20"/>
        </w:rPr>
        <w:t>24</w:t>
      </w:r>
      <w:r w:rsidR="00C627A8">
        <w:rPr>
          <w:rFonts w:cstheme="minorHAnsi"/>
          <w:sz w:val="20"/>
          <w:szCs w:val="20"/>
        </w:rPr>
        <w:t xml:space="preserve"> miesi</w:t>
      </w:r>
      <w:r w:rsidR="0047345F">
        <w:rPr>
          <w:rFonts w:cstheme="minorHAnsi"/>
          <w:sz w:val="20"/>
          <w:szCs w:val="20"/>
        </w:rPr>
        <w:t>ące</w:t>
      </w:r>
    </w:p>
    <w:p w:rsidR="002F4851" w:rsidRDefault="003769C9" w:rsidP="0047345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</w:rPr>
      </w:pPr>
      <w:r>
        <w:rPr>
          <w:rFonts w:cstheme="minorHAnsi"/>
          <w:sz w:val="20"/>
          <w:szCs w:val="20"/>
        </w:rPr>
        <w:t xml:space="preserve">- </w:t>
      </w:r>
      <w:r w:rsidR="0047345F">
        <w:rPr>
          <w:rFonts w:cstheme="minorHAnsi"/>
          <w:sz w:val="20"/>
          <w:szCs w:val="20"/>
        </w:rPr>
        <w:t>serwis</w:t>
      </w:r>
      <w:r>
        <w:rPr>
          <w:rFonts w:cstheme="minorHAnsi"/>
          <w:sz w:val="20"/>
          <w:szCs w:val="20"/>
        </w:rPr>
        <w:t xml:space="preserve">: </w:t>
      </w:r>
      <w:r w:rsidR="0047345F">
        <w:rPr>
          <w:rFonts w:cstheme="minorHAnsi"/>
          <w:sz w:val="20"/>
          <w:szCs w:val="20"/>
        </w:rPr>
        <w:t>a</w:t>
      </w:r>
      <w:r w:rsidR="0047345F" w:rsidRPr="00C857BE">
        <w:rPr>
          <w:rFonts w:ascii="Calibri" w:hAnsi="Calibri"/>
          <w:sz w:val="20"/>
        </w:rPr>
        <w:t>utoryzowany przez producenta, certyfikowany serwis gwarancyjny</w:t>
      </w:r>
      <w:r w:rsidR="00724676">
        <w:rPr>
          <w:rFonts w:ascii="Calibri" w:hAnsi="Calibri"/>
          <w:sz w:val="20"/>
        </w:rPr>
        <w:t xml:space="preserve"> (bezpłatny w ramach warunków gwarancji)</w:t>
      </w:r>
      <w:r w:rsidR="0047345F" w:rsidRPr="00C857BE">
        <w:rPr>
          <w:rFonts w:ascii="Calibri" w:hAnsi="Calibri"/>
          <w:sz w:val="20"/>
        </w:rPr>
        <w:t xml:space="preserve"> i </w:t>
      </w:r>
      <w:r w:rsidR="00724676">
        <w:rPr>
          <w:rFonts w:cstheme="minorHAnsi"/>
          <w:sz w:val="20"/>
          <w:szCs w:val="20"/>
        </w:rPr>
        <w:t>a</w:t>
      </w:r>
      <w:r w:rsidR="00724676" w:rsidRPr="00C857BE">
        <w:rPr>
          <w:rFonts w:ascii="Calibri" w:hAnsi="Calibri"/>
          <w:sz w:val="20"/>
        </w:rPr>
        <w:t xml:space="preserve">utoryzowany przez producenta, certyfikowany </w:t>
      </w:r>
      <w:r w:rsidR="00724676">
        <w:rPr>
          <w:rFonts w:ascii="Calibri" w:hAnsi="Calibri"/>
          <w:sz w:val="20"/>
        </w:rPr>
        <w:t xml:space="preserve">serwis </w:t>
      </w:r>
      <w:r w:rsidR="0047345F" w:rsidRPr="00C857BE">
        <w:rPr>
          <w:rFonts w:ascii="Calibri" w:hAnsi="Calibri"/>
          <w:sz w:val="20"/>
        </w:rPr>
        <w:t>pogwarancyjny</w:t>
      </w:r>
      <w:r w:rsidR="00724676">
        <w:rPr>
          <w:rFonts w:ascii="Calibri" w:hAnsi="Calibri"/>
          <w:sz w:val="20"/>
        </w:rPr>
        <w:t xml:space="preserve"> (odpłatny)</w:t>
      </w:r>
    </w:p>
    <w:p w:rsidR="0047345F" w:rsidRDefault="0047345F" w:rsidP="0047345F">
      <w:pPr>
        <w:spacing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certyfikaty: </w:t>
      </w:r>
    </w:p>
    <w:p w:rsidR="0047345F" w:rsidRPr="0047345F" w:rsidRDefault="0047345F" w:rsidP="0047345F">
      <w:pPr>
        <w:pStyle w:val="Akapitzlist"/>
        <w:numPr>
          <w:ilvl w:val="0"/>
          <w:numId w:val="8"/>
        </w:numPr>
        <w:spacing w:after="0" w:line="240" w:lineRule="auto"/>
        <w:rPr>
          <w:sz w:val="20"/>
        </w:rPr>
      </w:pPr>
      <w:r w:rsidRPr="0047345F">
        <w:rPr>
          <w:sz w:val="20"/>
        </w:rPr>
        <w:t>bezpieczeństwa (znak CE)</w:t>
      </w:r>
    </w:p>
    <w:p w:rsidR="0047345F" w:rsidRPr="0047345F" w:rsidRDefault="0047345F" w:rsidP="0047345F">
      <w:pPr>
        <w:pStyle w:val="Akapitzlist"/>
        <w:numPr>
          <w:ilvl w:val="0"/>
          <w:numId w:val="8"/>
        </w:numPr>
        <w:spacing w:after="0" w:line="240" w:lineRule="auto"/>
        <w:rPr>
          <w:sz w:val="20"/>
        </w:rPr>
      </w:pPr>
      <w:r w:rsidRPr="0047345F">
        <w:rPr>
          <w:sz w:val="20"/>
        </w:rPr>
        <w:t xml:space="preserve">producenta (ISO 9001), </w:t>
      </w:r>
    </w:p>
    <w:p w:rsidR="0047345F" w:rsidRPr="0047345F" w:rsidRDefault="0047345F" w:rsidP="0047345F">
      <w:pPr>
        <w:pStyle w:val="Akapitzlist"/>
        <w:numPr>
          <w:ilvl w:val="0"/>
          <w:numId w:val="8"/>
        </w:numPr>
        <w:spacing w:after="0" w:line="240" w:lineRule="auto"/>
        <w:rPr>
          <w:sz w:val="20"/>
        </w:rPr>
      </w:pPr>
      <w:r w:rsidRPr="0047345F">
        <w:rPr>
          <w:sz w:val="20"/>
        </w:rPr>
        <w:t xml:space="preserve">dystrybutora (ISO 9001) w zakresie: sprzedaż i serwis aparatury laboratoryjnej </w:t>
      </w:r>
    </w:p>
    <w:p w:rsidR="0047345F" w:rsidRPr="003411CA" w:rsidRDefault="0047345F" w:rsidP="0047345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7345F">
        <w:rPr>
          <w:sz w:val="20"/>
        </w:rPr>
        <w:t>autoryzacja serwisu przez producenta</w:t>
      </w:r>
    </w:p>
    <w:p w:rsidR="003411CA" w:rsidRPr="003411CA" w:rsidRDefault="003411CA" w:rsidP="003411C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ascii="Calibri" w:hAnsi="Calibri"/>
          <w:sz w:val="20"/>
        </w:rPr>
        <w:t>- uruchomienie i szkolenie użytkowników (w terminie uzgodnionym z Zamawiającym)</w:t>
      </w:r>
      <w:bookmarkStart w:id="0" w:name="_GoBack"/>
      <w:bookmarkEnd w:id="0"/>
    </w:p>
    <w:p w:rsidR="000040A2" w:rsidRPr="002329A0" w:rsidRDefault="000040A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P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47345F">
        <w:rPr>
          <w:rFonts w:cstheme="minorHAnsi"/>
          <w:color w:val="000000"/>
          <w:sz w:val="20"/>
          <w:szCs w:val="20"/>
        </w:rPr>
        <w:t>k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47345F">
        <w:rPr>
          <w:rFonts w:cstheme="minorHAnsi"/>
          <w:color w:val="000000"/>
          <w:sz w:val="20"/>
          <w:szCs w:val="20"/>
        </w:rPr>
        <w:t>nalecz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7345F">
        <w:rPr>
          <w:rFonts w:cstheme="minorHAnsi"/>
          <w:b/>
          <w:color w:val="000000"/>
          <w:sz w:val="20"/>
          <w:szCs w:val="20"/>
        </w:rPr>
        <w:t>Inkubator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3769C9" w:rsidRPr="002329A0" w:rsidRDefault="003769C9" w:rsidP="003769C9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C50385" w:rsidRPr="005D06D1">
        <w:rPr>
          <w:rFonts w:cstheme="minorHAnsi"/>
          <w:b/>
          <w:sz w:val="20"/>
          <w:szCs w:val="20"/>
        </w:rPr>
        <w:t>10</w:t>
      </w:r>
      <w:r w:rsidR="00724676" w:rsidRPr="005D06D1">
        <w:rPr>
          <w:rFonts w:cstheme="minorHAnsi"/>
          <w:b/>
          <w:sz w:val="20"/>
          <w:szCs w:val="20"/>
        </w:rPr>
        <w:t xml:space="preserve"> tygodni</w:t>
      </w:r>
      <w:r w:rsidR="00724676">
        <w:rPr>
          <w:rFonts w:cstheme="minorHAnsi"/>
          <w:sz w:val="20"/>
          <w:szCs w:val="20"/>
        </w:rPr>
        <w:t xml:space="preserve"> 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3769C9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768E4"/>
    <w:rsid w:val="00092BB7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D71D1"/>
    <w:rsid w:val="0047345F"/>
    <w:rsid w:val="00473FBD"/>
    <w:rsid w:val="004962BA"/>
    <w:rsid w:val="005458A3"/>
    <w:rsid w:val="005523CA"/>
    <w:rsid w:val="00597660"/>
    <w:rsid w:val="005D06D1"/>
    <w:rsid w:val="00603C0B"/>
    <w:rsid w:val="00621C2D"/>
    <w:rsid w:val="00640B83"/>
    <w:rsid w:val="0065323E"/>
    <w:rsid w:val="00724676"/>
    <w:rsid w:val="00745294"/>
    <w:rsid w:val="00813170"/>
    <w:rsid w:val="00926F5C"/>
    <w:rsid w:val="009B3C0E"/>
    <w:rsid w:val="00A67081"/>
    <w:rsid w:val="00AB1A6E"/>
    <w:rsid w:val="00AC02D6"/>
    <w:rsid w:val="00B00ACA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97AF2"/>
    <w:rsid w:val="00F24277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E402"/>
  <w15:docId w15:val="{A33EEAC0-5E78-42DB-BFC5-DCA4CF25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7</cp:revision>
  <cp:lastPrinted>2019-09-18T14:25:00Z</cp:lastPrinted>
  <dcterms:created xsi:type="dcterms:W3CDTF">2020-01-20T15:22:00Z</dcterms:created>
  <dcterms:modified xsi:type="dcterms:W3CDTF">2020-01-21T12:50:00Z</dcterms:modified>
</cp:coreProperties>
</file>