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C7" w:rsidRDefault="009B03C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:rsidR="001A6661" w:rsidRPr="00AD789E" w:rsidRDefault="001A6661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AD789E">
        <w:rPr>
          <w:rFonts w:asciiTheme="minorHAnsi" w:hAnsiTheme="minorHAnsi" w:cstheme="minorHAnsi"/>
          <w:sz w:val="22"/>
          <w:szCs w:val="22"/>
        </w:rPr>
        <w:t>Warszawa, dnia</w:t>
      </w:r>
      <w:r w:rsidR="00580E6D">
        <w:rPr>
          <w:rFonts w:asciiTheme="minorHAnsi" w:hAnsiTheme="minorHAnsi" w:cstheme="minorHAnsi"/>
          <w:sz w:val="22"/>
          <w:szCs w:val="22"/>
        </w:rPr>
        <w:t xml:space="preserve"> 26</w:t>
      </w:r>
      <w:r w:rsidR="00B705FA">
        <w:rPr>
          <w:rFonts w:asciiTheme="minorHAnsi" w:hAnsiTheme="minorHAnsi" w:cstheme="minorHAnsi"/>
          <w:sz w:val="22"/>
          <w:szCs w:val="22"/>
        </w:rPr>
        <w:t>.</w:t>
      </w:r>
      <w:r w:rsidR="00EF6D77">
        <w:rPr>
          <w:rFonts w:asciiTheme="minorHAnsi" w:hAnsiTheme="minorHAnsi" w:cstheme="minorHAnsi"/>
          <w:sz w:val="22"/>
          <w:szCs w:val="22"/>
        </w:rPr>
        <w:t>0</w:t>
      </w:r>
      <w:r w:rsidR="001F300C">
        <w:rPr>
          <w:rFonts w:asciiTheme="minorHAnsi" w:hAnsiTheme="minorHAnsi" w:cstheme="minorHAnsi"/>
          <w:sz w:val="22"/>
          <w:szCs w:val="22"/>
        </w:rPr>
        <w:t>3</w:t>
      </w:r>
      <w:r w:rsidR="00680CD9" w:rsidRPr="00AD789E">
        <w:rPr>
          <w:rFonts w:asciiTheme="minorHAnsi" w:hAnsiTheme="minorHAnsi" w:cstheme="minorHAnsi"/>
          <w:sz w:val="22"/>
          <w:szCs w:val="22"/>
        </w:rPr>
        <w:t>.</w:t>
      </w:r>
      <w:r w:rsidRPr="00AD789E">
        <w:rPr>
          <w:rFonts w:asciiTheme="minorHAnsi" w:hAnsiTheme="minorHAnsi" w:cstheme="minorHAnsi"/>
          <w:sz w:val="22"/>
          <w:szCs w:val="22"/>
        </w:rPr>
        <w:t>20</w:t>
      </w:r>
      <w:r w:rsidR="00EF6D77">
        <w:rPr>
          <w:rFonts w:asciiTheme="minorHAnsi" w:hAnsiTheme="minorHAnsi" w:cstheme="minorHAnsi"/>
          <w:sz w:val="22"/>
          <w:szCs w:val="22"/>
        </w:rPr>
        <w:t>20</w:t>
      </w:r>
      <w:r w:rsidR="00680CD9" w:rsidRPr="00AD78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 w:rsidRPr="002578A9">
        <w:rPr>
          <w:rFonts w:cstheme="minorHAnsi"/>
          <w:b/>
          <w:bCs/>
          <w:caps/>
          <w:szCs w:val="20"/>
        </w:rPr>
        <w:t>Zapyt</w:t>
      </w:r>
      <w:bookmarkStart w:id="0" w:name="_GoBack"/>
      <w:bookmarkEnd w:id="0"/>
      <w:r w:rsidR="00580E6D">
        <w:rPr>
          <w:rFonts w:cstheme="minorHAnsi"/>
          <w:b/>
          <w:bCs/>
          <w:caps/>
          <w:szCs w:val="20"/>
        </w:rPr>
        <w:t>aniE ofertowe nr 44</w:t>
      </w:r>
      <w:r w:rsidR="003417C8">
        <w:rPr>
          <w:rFonts w:cstheme="minorHAnsi"/>
          <w:b/>
          <w:bCs/>
          <w:caps/>
          <w:szCs w:val="20"/>
        </w:rPr>
        <w:t>/</w:t>
      </w:r>
      <w:r w:rsidRPr="002578A9">
        <w:rPr>
          <w:rFonts w:cstheme="minorHAnsi"/>
          <w:b/>
          <w:bCs/>
          <w:caps/>
          <w:szCs w:val="20"/>
        </w:rPr>
        <w:t>20</w:t>
      </w:r>
      <w:r w:rsidR="00EF6D77">
        <w:rPr>
          <w:rFonts w:cstheme="minorHAnsi"/>
          <w:b/>
          <w:bCs/>
          <w:caps/>
          <w:szCs w:val="20"/>
        </w:rPr>
        <w:t>20</w:t>
      </w:r>
    </w:p>
    <w:p w:rsidR="00EF6D77" w:rsidRPr="00EF6D77" w:rsidRDefault="00EF6D77" w:rsidP="001A2BBD">
      <w:pPr>
        <w:autoSpaceDE w:val="0"/>
        <w:autoSpaceDN w:val="0"/>
        <w:adjustRightInd w:val="0"/>
        <w:spacing w:before="200"/>
        <w:jc w:val="center"/>
        <w:rPr>
          <w:rFonts w:cstheme="minorHAnsi"/>
          <w:szCs w:val="20"/>
        </w:rPr>
      </w:pPr>
      <w:r w:rsidRPr="00EF6D77">
        <w:rPr>
          <w:rFonts w:cstheme="minorHAnsi"/>
          <w:szCs w:val="20"/>
        </w:rPr>
        <w:t>na usługę</w:t>
      </w:r>
    </w:p>
    <w:p w:rsidR="007F504C" w:rsidRDefault="00E61AEF" w:rsidP="002961C1">
      <w:pPr>
        <w:autoSpaceDE w:val="0"/>
        <w:autoSpaceDN w:val="0"/>
        <w:adjustRightInd w:val="0"/>
        <w:spacing w:before="20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Wykonania r</w:t>
      </w:r>
      <w:r w:rsidR="007F504C" w:rsidRPr="007F504C">
        <w:rPr>
          <w:rFonts w:cstheme="minorHAnsi"/>
          <w:b/>
          <w:sz w:val="26"/>
          <w:szCs w:val="26"/>
        </w:rPr>
        <w:t>emont</w:t>
      </w:r>
      <w:r w:rsidR="007F504C">
        <w:rPr>
          <w:rFonts w:cstheme="minorHAnsi"/>
          <w:b/>
          <w:sz w:val="26"/>
          <w:szCs w:val="26"/>
        </w:rPr>
        <w:t>u</w:t>
      </w:r>
      <w:r w:rsidR="007F504C" w:rsidRPr="007F504C">
        <w:rPr>
          <w:rFonts w:cstheme="minorHAnsi"/>
          <w:b/>
          <w:sz w:val="26"/>
          <w:szCs w:val="26"/>
        </w:rPr>
        <w:t xml:space="preserve"> pomieszczeń nr 238, 238a i 239</w:t>
      </w:r>
    </w:p>
    <w:p w:rsidR="00680CD9" w:rsidRPr="002578A9" w:rsidRDefault="00E86E89" w:rsidP="001A2BBD">
      <w:pPr>
        <w:autoSpaceDE w:val="0"/>
        <w:autoSpaceDN w:val="0"/>
        <w:adjustRightInd w:val="0"/>
        <w:spacing w:before="20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dla</w:t>
      </w:r>
      <w:r w:rsidR="00561C4B">
        <w:rPr>
          <w:rFonts w:cstheme="minorHAnsi"/>
          <w:szCs w:val="20"/>
        </w:rPr>
        <w:t xml:space="preserve"> Instytu</w:t>
      </w:r>
      <w:r>
        <w:rPr>
          <w:rFonts w:cstheme="minorHAnsi"/>
          <w:szCs w:val="20"/>
        </w:rPr>
        <w:t>tu</w:t>
      </w:r>
      <w:r w:rsidR="00680CD9" w:rsidRPr="002578A9">
        <w:rPr>
          <w:rFonts w:cstheme="minorHAnsi"/>
          <w:szCs w:val="20"/>
        </w:rPr>
        <w:t xml:space="preserve">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2578A9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 siedzibą przy ul. Pasteura 3, </w:t>
      </w:r>
      <w:r w:rsidR="00190AA7" w:rsidRPr="002578A9">
        <w:rPr>
          <w:rFonts w:asciiTheme="minorHAnsi" w:hAnsiTheme="minorHAnsi" w:cstheme="minorHAnsi"/>
          <w:sz w:val="22"/>
          <w:szCs w:val="22"/>
        </w:rPr>
        <w:t>02-093 Warszawa</w:t>
      </w:r>
      <w:r w:rsidRPr="002578A9">
        <w:rPr>
          <w:rFonts w:asciiTheme="minorHAnsi" w:hAnsiTheme="minorHAnsi" w:cstheme="minorHAnsi"/>
          <w:sz w:val="22"/>
          <w:szCs w:val="22"/>
        </w:rPr>
        <w:t>, NIP:</w:t>
      </w:r>
      <w:r w:rsidR="001F300C">
        <w:rPr>
          <w:rFonts w:asciiTheme="minorHAnsi" w:hAnsiTheme="minorHAnsi" w:cstheme="minorHAnsi"/>
          <w:sz w:val="22"/>
          <w:szCs w:val="22"/>
        </w:rPr>
        <w:t xml:space="preserve"> </w:t>
      </w:r>
      <w:r w:rsidRPr="002578A9">
        <w:rPr>
          <w:rFonts w:asciiTheme="minorHAnsi" w:hAnsiTheme="minorHAnsi" w:cstheme="minorHAnsi"/>
          <w:sz w:val="22"/>
          <w:szCs w:val="22"/>
        </w:rPr>
        <w:t>525-000-92-69, REGON</w:t>
      </w:r>
      <w:r w:rsidR="001F300C">
        <w:rPr>
          <w:rFonts w:asciiTheme="minorHAnsi" w:hAnsiTheme="minorHAnsi" w:cstheme="minorHAnsi"/>
          <w:sz w:val="22"/>
          <w:szCs w:val="22"/>
        </w:rPr>
        <w:t>:</w:t>
      </w:r>
      <w:r w:rsidRPr="002578A9">
        <w:rPr>
          <w:rFonts w:asciiTheme="minorHAnsi" w:hAnsiTheme="minorHAnsi" w:cstheme="minorHAnsi"/>
          <w:sz w:val="22"/>
          <w:szCs w:val="22"/>
        </w:rPr>
        <w:t xml:space="preserve"> 000325825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iCs/>
          <w:sz w:val="22"/>
          <w:szCs w:val="22"/>
        </w:rPr>
        <w:t>M</w:t>
      </w:r>
      <w:r w:rsidR="004B606A">
        <w:rPr>
          <w:rFonts w:asciiTheme="minorHAnsi" w:hAnsiTheme="minorHAnsi" w:cstheme="minorHAnsi"/>
          <w:iCs/>
          <w:sz w:val="22"/>
          <w:szCs w:val="22"/>
        </w:rPr>
        <w:t>arek Mańkowski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4B606A">
        <w:rPr>
          <w:rFonts w:asciiTheme="minorHAnsi" w:hAnsiTheme="minorHAnsi" w:cstheme="minorHAnsi"/>
          <w:iCs/>
          <w:sz w:val="22"/>
          <w:szCs w:val="22"/>
        </w:rPr>
        <w:t xml:space="preserve">Zastępca </w:t>
      </w:r>
      <w:r w:rsidR="008F337A">
        <w:rPr>
          <w:rFonts w:asciiTheme="minorHAnsi" w:hAnsiTheme="minorHAnsi" w:cstheme="minorHAnsi"/>
          <w:iCs/>
          <w:sz w:val="22"/>
          <w:szCs w:val="22"/>
        </w:rPr>
        <w:t>Kierownik</w:t>
      </w:r>
      <w:r w:rsidR="004B606A">
        <w:rPr>
          <w:rFonts w:asciiTheme="minorHAnsi" w:hAnsiTheme="minorHAnsi" w:cstheme="minorHAnsi"/>
          <w:iCs/>
          <w:sz w:val="22"/>
          <w:szCs w:val="22"/>
        </w:rPr>
        <w:t>a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Działu Technicznego</w:t>
      </w:r>
    </w:p>
    <w:p w:rsidR="001A6661" w:rsidRPr="002578A9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r w:rsidR="004B606A" w:rsidRPr="008065F3">
        <w:rPr>
          <w:rFonts w:asciiTheme="minorHAnsi" w:hAnsiTheme="minorHAnsi" w:cstheme="minorHAnsi"/>
          <w:sz w:val="22"/>
          <w:szCs w:val="22"/>
          <w:u w:val="single"/>
        </w:rPr>
        <w:t>m.</w:t>
      </w:r>
      <w:r w:rsidR="00222A99">
        <w:rPr>
          <w:rFonts w:asciiTheme="minorHAnsi" w:hAnsiTheme="minorHAnsi" w:cstheme="minorHAnsi"/>
          <w:sz w:val="22"/>
          <w:szCs w:val="22"/>
          <w:u w:val="single"/>
        </w:rPr>
        <w:t>mankowski</w:t>
      </w:r>
      <w:r w:rsidR="004B606A" w:rsidRPr="008065F3">
        <w:rPr>
          <w:rFonts w:asciiTheme="minorHAnsi" w:hAnsiTheme="minorHAnsi" w:cstheme="minorHAnsi"/>
          <w:sz w:val="22"/>
          <w:szCs w:val="22"/>
          <w:u w:val="single"/>
        </w:rPr>
        <w:t>@nencki.edu.pl</w:t>
      </w:r>
      <w:r w:rsidRPr="008065F3">
        <w:rPr>
          <w:rFonts w:asciiTheme="minorHAnsi" w:hAnsiTheme="minorHAnsi" w:cstheme="minorHAnsi"/>
          <w:sz w:val="22"/>
          <w:szCs w:val="22"/>
        </w:rPr>
        <w:t>;</w:t>
      </w:r>
      <w:r w:rsidRPr="002578A9">
        <w:rPr>
          <w:rFonts w:asciiTheme="minorHAnsi" w:hAnsiTheme="minorHAnsi" w:cstheme="minorHAnsi"/>
          <w:sz w:val="22"/>
          <w:szCs w:val="22"/>
        </w:rPr>
        <w:t xml:space="preserve"> telefon kontaktowy: </w:t>
      </w:r>
      <w:r w:rsidR="004B606A" w:rsidRPr="00485EED">
        <w:rPr>
          <w:rFonts w:asciiTheme="minorHAnsi" w:hAnsiTheme="minorHAnsi" w:cstheme="minorHAnsi"/>
          <w:iCs/>
          <w:sz w:val="22"/>
          <w:szCs w:val="22"/>
        </w:rPr>
        <w:t>22 589-2</w:t>
      </w:r>
      <w:r w:rsidR="00485EED" w:rsidRPr="00485EED">
        <w:rPr>
          <w:rFonts w:asciiTheme="minorHAnsi" w:hAnsiTheme="minorHAnsi" w:cstheme="minorHAnsi"/>
          <w:iCs/>
          <w:sz w:val="22"/>
          <w:szCs w:val="22"/>
        </w:rPr>
        <w:t>2</w:t>
      </w:r>
      <w:r w:rsidR="004B606A" w:rsidRPr="00485EED">
        <w:rPr>
          <w:rFonts w:asciiTheme="minorHAnsi" w:hAnsiTheme="minorHAnsi" w:cstheme="minorHAnsi"/>
          <w:iCs/>
          <w:sz w:val="22"/>
          <w:szCs w:val="22"/>
        </w:rPr>
        <w:t>-</w:t>
      </w:r>
      <w:r w:rsidR="00485EED" w:rsidRPr="00485EED">
        <w:rPr>
          <w:rFonts w:asciiTheme="minorHAnsi" w:hAnsiTheme="minorHAnsi" w:cstheme="minorHAnsi"/>
          <w:iCs/>
          <w:sz w:val="22"/>
          <w:szCs w:val="22"/>
        </w:rPr>
        <w:t>88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DA776F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zgłaszania</w:t>
      </w:r>
      <w:r w:rsidR="001A6661" w:rsidRPr="008F337A">
        <w:rPr>
          <w:rFonts w:asciiTheme="minorHAnsi" w:hAnsiTheme="minorHAnsi" w:cstheme="minorHAnsi"/>
          <w:b/>
          <w:sz w:val="22"/>
          <w:szCs w:val="22"/>
        </w:rPr>
        <w:t xml:space="preserve"> ofert:</w:t>
      </w:r>
      <w:r w:rsidR="001A6661"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083404">
        <w:rPr>
          <w:rFonts w:asciiTheme="minorHAnsi" w:hAnsiTheme="minorHAnsi" w:cstheme="minorHAnsi"/>
          <w:bCs/>
          <w:sz w:val="22"/>
          <w:szCs w:val="22"/>
        </w:rPr>
        <w:t xml:space="preserve">nie później niż do dnia </w:t>
      </w:r>
      <w:r w:rsidR="0068789C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="00E15078" w:rsidRPr="0008340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83404" w:rsidRPr="00083404">
        <w:rPr>
          <w:rFonts w:asciiTheme="minorHAnsi" w:hAnsiTheme="minorHAnsi" w:cstheme="minorHAnsi"/>
          <w:b/>
          <w:bCs/>
          <w:sz w:val="22"/>
          <w:szCs w:val="22"/>
        </w:rPr>
        <w:t>04.</w:t>
      </w:r>
      <w:r w:rsidR="00083404">
        <w:rPr>
          <w:rFonts w:asciiTheme="minorHAnsi" w:hAnsiTheme="minorHAnsi" w:cstheme="minorHAnsi"/>
          <w:b/>
          <w:bCs/>
          <w:sz w:val="22"/>
          <w:szCs w:val="22"/>
        </w:rPr>
        <w:t xml:space="preserve">2020 </w:t>
      </w:r>
      <w:r w:rsidR="00083404" w:rsidRPr="00083404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A6661" w:rsidRPr="0008340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A6661" w:rsidRPr="008F3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1A6661" w:rsidRPr="008F337A">
        <w:rPr>
          <w:rFonts w:asciiTheme="minorHAnsi" w:hAnsiTheme="minorHAnsi" w:cstheme="minorHAnsi"/>
          <w:bCs/>
          <w:sz w:val="22"/>
          <w:szCs w:val="22"/>
        </w:rPr>
        <w:t>godz.</w:t>
      </w:r>
      <w:r w:rsidR="008F3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5980" w:rsidRPr="00A848B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1A6661" w:rsidRPr="00A848BE">
        <w:rPr>
          <w:rFonts w:asciiTheme="minorHAnsi" w:hAnsiTheme="minorHAnsi" w:cstheme="minorHAnsi"/>
          <w:b/>
          <w:bCs/>
          <w:sz w:val="22"/>
          <w:szCs w:val="22"/>
        </w:rPr>
        <w:t>:00</w:t>
      </w:r>
    </w:p>
    <w:p w:rsidR="001A6661" w:rsidRPr="002578A9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2578A9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2578A9">
        <w:rPr>
          <w:rFonts w:asciiTheme="minorHAnsi" w:hAnsiTheme="minorHAnsi" w:cstheme="minorHAnsi"/>
          <w:b/>
          <w:sz w:val="22"/>
          <w:szCs w:val="22"/>
        </w:rPr>
        <w:t>,</w:t>
      </w:r>
      <w:r w:rsidRPr="002578A9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</w:p>
    <w:p w:rsidR="00190AA7" w:rsidRPr="002578A9" w:rsidRDefault="00EA75F0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A25C03">
        <w:rPr>
          <w:rFonts w:asciiTheme="minorHAnsi" w:hAnsiTheme="minorHAnsi" w:cstheme="minorHAnsi"/>
          <w:sz w:val="22"/>
          <w:szCs w:val="22"/>
        </w:rPr>
        <w:t>udyn</w:t>
      </w:r>
      <w:r>
        <w:rPr>
          <w:rFonts w:asciiTheme="minorHAnsi" w:hAnsiTheme="minorHAnsi" w:cstheme="minorHAnsi"/>
          <w:sz w:val="22"/>
          <w:szCs w:val="22"/>
        </w:rPr>
        <w:t>e</w:t>
      </w:r>
      <w:r w:rsidR="004B606A">
        <w:rPr>
          <w:rFonts w:asciiTheme="minorHAnsi" w:hAnsiTheme="minorHAnsi" w:cstheme="minorHAnsi"/>
          <w:sz w:val="22"/>
          <w:szCs w:val="22"/>
        </w:rPr>
        <w:t xml:space="preserve">k </w:t>
      </w:r>
      <w:r w:rsidR="00D83153" w:rsidRPr="00145355">
        <w:rPr>
          <w:rFonts w:asciiTheme="minorHAnsi" w:hAnsiTheme="minorHAnsi" w:cstheme="minorHAnsi"/>
          <w:sz w:val="22"/>
          <w:szCs w:val="22"/>
        </w:rPr>
        <w:t>Główny</w:t>
      </w:r>
      <w:r w:rsidR="00190AA7" w:rsidRPr="002578A9">
        <w:rPr>
          <w:rFonts w:asciiTheme="minorHAnsi" w:hAnsiTheme="minorHAnsi" w:cstheme="minorHAnsi"/>
          <w:sz w:val="22"/>
          <w:szCs w:val="22"/>
        </w:rPr>
        <w:t xml:space="preserve"> Instytutu Biologii Doświadczalnej im. M. Nenckiego PAN z siedzibą przy ul. Pasteura 3, </w:t>
      </w:r>
      <w:r w:rsidR="00317CE3" w:rsidRPr="002578A9">
        <w:rPr>
          <w:rFonts w:asciiTheme="minorHAnsi" w:hAnsiTheme="minorHAnsi" w:cstheme="minorHAnsi"/>
          <w:sz w:val="22"/>
          <w:szCs w:val="22"/>
        </w:rPr>
        <w:t>02-093 Warszawa</w:t>
      </w:r>
    </w:p>
    <w:p w:rsidR="00190AA7" w:rsidRPr="002578A9" w:rsidRDefault="00190AA7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83A6D" w:rsidRPr="006867B1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1A6661" w:rsidRPr="002578A9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 przedmiotu zamówienia:</w:t>
      </w:r>
    </w:p>
    <w:p w:rsidR="00E01C9B" w:rsidRDefault="001A6661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20D">
        <w:rPr>
          <w:rFonts w:asciiTheme="minorHAnsi" w:hAnsiTheme="minorHAnsi" w:cstheme="minorHAnsi"/>
          <w:sz w:val="22"/>
          <w:szCs w:val="22"/>
        </w:rPr>
        <w:t>Przedmiotem zamówienia jest</w:t>
      </w:r>
      <w:r w:rsidR="00367CC1" w:rsidRPr="00B2620D">
        <w:rPr>
          <w:rFonts w:asciiTheme="minorHAnsi" w:hAnsiTheme="minorHAnsi" w:cstheme="minorHAnsi"/>
          <w:sz w:val="22"/>
          <w:szCs w:val="22"/>
        </w:rPr>
        <w:t>:</w:t>
      </w:r>
      <w:r w:rsidRPr="00B2620D">
        <w:rPr>
          <w:rFonts w:asciiTheme="minorHAnsi" w:hAnsiTheme="minorHAnsi" w:cstheme="minorHAnsi"/>
          <w:sz w:val="22"/>
          <w:szCs w:val="22"/>
        </w:rPr>
        <w:t xml:space="preserve"> </w:t>
      </w:r>
      <w:r w:rsidR="00193F51" w:rsidRPr="00B2620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2961C1">
        <w:rPr>
          <w:rFonts w:asciiTheme="minorHAnsi" w:hAnsiTheme="minorHAnsi" w:cstheme="minorHAnsi"/>
          <w:sz w:val="22"/>
          <w:szCs w:val="22"/>
        </w:rPr>
        <w:t xml:space="preserve">prac </w:t>
      </w:r>
      <w:r w:rsidR="00E01C9B">
        <w:rPr>
          <w:rFonts w:asciiTheme="minorHAnsi" w:hAnsiTheme="minorHAnsi" w:cstheme="minorHAnsi"/>
          <w:sz w:val="22"/>
          <w:szCs w:val="22"/>
        </w:rPr>
        <w:t>remontowych w pomieszczeniach nr 238, 238a i 239 obejmujących:</w:t>
      </w:r>
    </w:p>
    <w:p w:rsidR="00E01C9B" w:rsidRPr="00E01C9B" w:rsidRDefault="00E01C9B" w:rsidP="00E01C9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01C9B">
        <w:rPr>
          <w:rFonts w:asciiTheme="minorHAnsi" w:hAnsiTheme="minorHAnsi" w:cstheme="minorHAnsi"/>
          <w:sz w:val="22"/>
          <w:szCs w:val="22"/>
        </w:rPr>
        <w:t>malowanie w/w pomieszczeń</w:t>
      </w:r>
    </w:p>
    <w:p w:rsidR="00E01C9B" w:rsidRDefault="00E01C9B" w:rsidP="00E01C9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01C9B">
        <w:rPr>
          <w:rFonts w:asciiTheme="minorHAnsi" w:hAnsiTheme="minorHAnsi" w:cstheme="minorHAnsi"/>
          <w:sz w:val="22"/>
          <w:szCs w:val="22"/>
        </w:rPr>
        <w:t>budowa ścianki aluminiowo szklanej z drzwiami przesuwanymi.</w:t>
      </w:r>
    </w:p>
    <w:p w:rsidR="00DA776F" w:rsidRDefault="00DA776F" w:rsidP="00DA7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A776F" w:rsidRPr="00DA776F" w:rsidRDefault="00DA776F" w:rsidP="00DA7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A776F">
        <w:rPr>
          <w:rFonts w:asciiTheme="minorHAnsi" w:hAnsiTheme="minorHAnsi" w:cstheme="minorHAnsi"/>
          <w:sz w:val="22"/>
          <w:szCs w:val="22"/>
        </w:rPr>
        <w:t>Zakres prac zawiera Przedmiar robót</w:t>
      </w:r>
      <w:r>
        <w:rPr>
          <w:rFonts w:asciiTheme="minorHAnsi" w:hAnsiTheme="minorHAnsi" w:cstheme="minorHAnsi"/>
          <w:sz w:val="22"/>
          <w:szCs w:val="22"/>
        </w:rPr>
        <w:t xml:space="preserve"> stanowiący załącznik nr 1a do Z</w:t>
      </w:r>
      <w:r w:rsidRPr="00DA776F">
        <w:rPr>
          <w:rFonts w:asciiTheme="minorHAnsi" w:hAnsiTheme="minorHAnsi" w:cstheme="minorHAnsi"/>
          <w:sz w:val="22"/>
          <w:szCs w:val="22"/>
        </w:rPr>
        <w:t>apytania ofertowego.</w:t>
      </w:r>
    </w:p>
    <w:p w:rsidR="006712F5" w:rsidRPr="006712F5" w:rsidRDefault="006712F5" w:rsidP="00943CED">
      <w:pPr>
        <w:pStyle w:val="Akapitzlist"/>
        <w:autoSpaceDE w:val="0"/>
        <w:autoSpaceDN w:val="0"/>
        <w:adjustRightInd w:val="0"/>
        <w:spacing w:before="240"/>
        <w:ind w:left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0F71">
        <w:rPr>
          <w:rFonts w:asciiTheme="minorHAnsi" w:hAnsiTheme="minorHAnsi" w:cstheme="minorHAnsi"/>
          <w:b/>
          <w:sz w:val="22"/>
          <w:szCs w:val="22"/>
        </w:rPr>
        <w:t>Kod</w:t>
      </w:r>
      <w:r w:rsidR="00DC6BBE">
        <w:rPr>
          <w:rFonts w:asciiTheme="minorHAnsi" w:hAnsiTheme="minorHAnsi" w:cstheme="minorHAnsi"/>
          <w:b/>
          <w:sz w:val="22"/>
          <w:szCs w:val="22"/>
        </w:rPr>
        <w:t>y</w:t>
      </w:r>
      <w:r w:rsidRPr="005D0F71">
        <w:rPr>
          <w:rFonts w:asciiTheme="minorHAnsi" w:hAnsiTheme="minorHAnsi" w:cstheme="minorHAnsi"/>
          <w:b/>
          <w:sz w:val="22"/>
          <w:szCs w:val="22"/>
        </w:rPr>
        <w:t xml:space="preserve"> CPV:</w:t>
      </w:r>
    </w:p>
    <w:p w:rsidR="006712F5" w:rsidRPr="005D0F71" w:rsidRDefault="006712F5" w:rsidP="006712F5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45000000-7</w:t>
      </w:r>
      <w:r>
        <w:rPr>
          <w:rFonts w:asciiTheme="minorHAnsi" w:hAnsiTheme="minorHAnsi" w:cstheme="minorHAnsi"/>
          <w:sz w:val="22"/>
          <w:szCs w:val="22"/>
        </w:rPr>
        <w:t xml:space="preserve"> Roboty budowlane</w:t>
      </w:r>
    </w:p>
    <w:p w:rsidR="006712F5" w:rsidRPr="005D0F71" w:rsidRDefault="006712F5" w:rsidP="006712F5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45400000-1</w:t>
      </w:r>
      <w:r>
        <w:rPr>
          <w:rFonts w:asciiTheme="minorHAnsi" w:hAnsiTheme="minorHAnsi" w:cstheme="minorHAnsi"/>
          <w:sz w:val="22"/>
          <w:szCs w:val="22"/>
        </w:rPr>
        <w:t xml:space="preserve"> Roboty wykończeniowe w zakresie obiektów budowlanych</w:t>
      </w:r>
    </w:p>
    <w:p w:rsidR="006712F5" w:rsidRDefault="006712F5" w:rsidP="006712F5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45300000-0</w:t>
      </w:r>
      <w:r>
        <w:rPr>
          <w:rFonts w:asciiTheme="minorHAnsi" w:hAnsiTheme="minorHAnsi" w:cstheme="minorHAnsi"/>
          <w:sz w:val="22"/>
          <w:szCs w:val="22"/>
        </w:rPr>
        <w:t xml:space="preserve"> Roboty instalacyjne w budynkach</w:t>
      </w:r>
    </w:p>
    <w:p w:rsidR="00DC6BBE" w:rsidRPr="00DC6BBE" w:rsidRDefault="00DC6BBE" w:rsidP="006712F5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6BBE">
        <w:rPr>
          <w:rFonts w:asciiTheme="minorHAnsi" w:hAnsiTheme="minorHAnsi" w:cstheme="minorHAnsi"/>
          <w:b/>
          <w:sz w:val="22"/>
          <w:szCs w:val="22"/>
        </w:rPr>
        <w:t>45442100-8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C6BBE">
        <w:rPr>
          <w:rFonts w:asciiTheme="minorHAnsi" w:hAnsiTheme="minorHAnsi" w:cstheme="minorHAnsi"/>
          <w:sz w:val="22"/>
          <w:szCs w:val="22"/>
        </w:rPr>
        <w:t>Roboty malarskie</w:t>
      </w:r>
    </w:p>
    <w:p w:rsidR="00BA661A" w:rsidRPr="00BA661A" w:rsidRDefault="00BA661A" w:rsidP="008D5980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:rsidR="00E4191B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b/>
          <w:sz w:val="22"/>
          <w:szCs w:val="22"/>
        </w:rPr>
        <w:t xml:space="preserve">Gwarancja </w:t>
      </w:r>
      <w:r w:rsidRPr="006D4D05">
        <w:rPr>
          <w:rFonts w:asciiTheme="minorHAnsi" w:hAnsiTheme="minorHAnsi" w:cstheme="minorHAnsi"/>
          <w:b/>
          <w:sz w:val="22"/>
          <w:szCs w:val="22"/>
        </w:rPr>
        <w:t xml:space="preserve">min. </w:t>
      </w:r>
      <w:r w:rsidR="00145355">
        <w:rPr>
          <w:rFonts w:asciiTheme="minorHAnsi" w:hAnsiTheme="minorHAnsi" w:cstheme="minorHAnsi"/>
          <w:b/>
          <w:sz w:val="22"/>
          <w:szCs w:val="22"/>
        </w:rPr>
        <w:t>36</w:t>
      </w:r>
      <w:r w:rsidRPr="006D4D05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Pr="002578A9">
        <w:rPr>
          <w:rFonts w:asciiTheme="minorHAnsi" w:hAnsiTheme="minorHAnsi" w:cstheme="minorHAnsi"/>
          <w:sz w:val="22"/>
          <w:szCs w:val="22"/>
        </w:rPr>
        <w:t xml:space="preserve"> od dnia odebrania każdej z wymienionych pra</w:t>
      </w:r>
      <w:r>
        <w:rPr>
          <w:rFonts w:asciiTheme="minorHAnsi" w:hAnsiTheme="minorHAnsi" w:cstheme="minorHAnsi"/>
          <w:sz w:val="22"/>
          <w:szCs w:val="22"/>
        </w:rPr>
        <w:t>c protokołem bez za</w:t>
      </w:r>
      <w:r w:rsidRPr="002578A9">
        <w:rPr>
          <w:rFonts w:asciiTheme="minorHAnsi" w:hAnsiTheme="minorHAnsi" w:cstheme="minorHAnsi"/>
          <w:sz w:val="22"/>
          <w:szCs w:val="22"/>
        </w:rPr>
        <w:t>strze</w:t>
      </w:r>
      <w:r>
        <w:rPr>
          <w:rFonts w:asciiTheme="minorHAnsi" w:hAnsiTheme="minorHAnsi" w:cstheme="minorHAnsi"/>
          <w:sz w:val="22"/>
          <w:szCs w:val="22"/>
        </w:rPr>
        <w:t xml:space="preserve">żeń </w:t>
      </w:r>
      <w:r w:rsidR="00EA75F0">
        <w:rPr>
          <w:rFonts w:asciiTheme="minorHAnsi" w:hAnsiTheme="minorHAnsi" w:cstheme="minorHAnsi"/>
          <w:sz w:val="22"/>
          <w:szCs w:val="22"/>
        </w:rPr>
        <w:t>(faktyczny termin gwarancji</w:t>
      </w:r>
      <w:r>
        <w:rPr>
          <w:rFonts w:asciiTheme="minorHAnsi" w:hAnsiTheme="minorHAnsi" w:cstheme="minorHAnsi"/>
          <w:sz w:val="22"/>
          <w:szCs w:val="22"/>
        </w:rPr>
        <w:t xml:space="preserve"> - zadeklarowany w ofercie przez Wykonawcę)</w:t>
      </w:r>
      <w:r w:rsidR="00B91B82">
        <w:rPr>
          <w:rFonts w:asciiTheme="minorHAnsi" w:hAnsiTheme="minorHAnsi" w:cstheme="minorHAnsi"/>
          <w:sz w:val="22"/>
          <w:szCs w:val="22"/>
        </w:rPr>
        <w:t>.</w:t>
      </w:r>
    </w:p>
    <w:p w:rsidR="00E4191B" w:rsidRPr="002578A9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="006D4D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442E">
        <w:rPr>
          <w:rFonts w:asciiTheme="minorHAnsi" w:hAnsiTheme="minorHAnsi" w:cstheme="minorHAnsi"/>
          <w:b/>
          <w:sz w:val="22"/>
          <w:szCs w:val="22"/>
        </w:rPr>
        <w:t>min.</w:t>
      </w:r>
      <w:r w:rsidR="00C637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511B">
        <w:rPr>
          <w:rFonts w:asciiTheme="minorHAnsi" w:hAnsiTheme="minorHAnsi" w:cstheme="minorHAnsi"/>
          <w:b/>
          <w:sz w:val="22"/>
          <w:szCs w:val="22"/>
        </w:rPr>
        <w:t>40</w:t>
      </w:r>
      <w:r w:rsidR="00E01C9B">
        <w:rPr>
          <w:rFonts w:asciiTheme="minorHAnsi" w:hAnsiTheme="minorHAnsi" w:cstheme="minorHAnsi"/>
          <w:sz w:val="22"/>
          <w:szCs w:val="22"/>
        </w:rPr>
        <w:t xml:space="preserve"> </w:t>
      </w:r>
      <w:r w:rsidR="00E01C9B" w:rsidRPr="008B511B">
        <w:rPr>
          <w:rFonts w:asciiTheme="minorHAnsi" w:hAnsiTheme="minorHAnsi" w:cstheme="minorHAnsi"/>
          <w:b/>
          <w:sz w:val="22"/>
          <w:szCs w:val="22"/>
        </w:rPr>
        <w:t>dni</w:t>
      </w:r>
      <w:r w:rsidR="00E01C9B">
        <w:rPr>
          <w:rFonts w:asciiTheme="minorHAnsi" w:hAnsiTheme="minorHAnsi" w:cstheme="minorHAnsi"/>
          <w:sz w:val="22"/>
          <w:szCs w:val="22"/>
        </w:rPr>
        <w:t xml:space="preserve"> kalendarzowych od dnia podpisania umowy</w:t>
      </w:r>
      <w:r w:rsidR="008B511B">
        <w:rPr>
          <w:rFonts w:asciiTheme="minorHAnsi" w:hAnsiTheme="minorHAnsi" w:cstheme="minorHAnsi"/>
          <w:sz w:val="22"/>
          <w:szCs w:val="22"/>
        </w:rPr>
        <w:t xml:space="preserve"> (faktyczny termin – zadeklarowany w ofercie przez Wykonawcę)</w:t>
      </w:r>
      <w:r w:rsidR="006D4D05">
        <w:rPr>
          <w:rFonts w:asciiTheme="minorHAnsi" w:hAnsiTheme="minorHAnsi" w:cstheme="minorHAnsi"/>
          <w:sz w:val="22"/>
          <w:szCs w:val="22"/>
        </w:rPr>
        <w:t>.</w:t>
      </w:r>
    </w:p>
    <w:p w:rsidR="00E4191B" w:rsidRPr="006867B1" w:rsidRDefault="00E4191B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:rsidR="00CD2257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367CC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2257" w:rsidRPr="00CD2257">
        <w:rPr>
          <w:rFonts w:asciiTheme="minorHAnsi" w:hAnsiTheme="minorHAnsi" w:cstheme="minorHAnsi"/>
          <w:b/>
          <w:bCs/>
          <w:sz w:val="22"/>
          <w:szCs w:val="22"/>
        </w:rPr>
        <w:t>Kryteria oceny ofert</w:t>
      </w:r>
    </w:p>
    <w:p w:rsidR="00B169B4" w:rsidRDefault="00CD2257" w:rsidP="00CD225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CD2257">
        <w:rPr>
          <w:rFonts w:asciiTheme="minorHAnsi" w:hAnsiTheme="minorHAnsi" w:cstheme="minorHAnsi"/>
          <w:sz w:val="22"/>
          <w:szCs w:val="22"/>
        </w:rPr>
        <w:t xml:space="preserve">Przy wyborze </w:t>
      </w:r>
      <w:r w:rsidR="000A226C">
        <w:rPr>
          <w:rFonts w:asciiTheme="minorHAnsi" w:hAnsiTheme="minorHAnsi" w:cstheme="minorHAnsi"/>
          <w:sz w:val="22"/>
          <w:szCs w:val="22"/>
        </w:rPr>
        <w:t>Zamawiający będzie się kierował</w:t>
      </w:r>
      <w:r w:rsidRPr="00CD2257">
        <w:rPr>
          <w:rFonts w:asciiTheme="minorHAnsi" w:hAnsiTheme="minorHAnsi" w:cstheme="minorHAnsi"/>
          <w:sz w:val="22"/>
          <w:szCs w:val="22"/>
        </w:rPr>
        <w:t xml:space="preserve"> </w:t>
      </w:r>
      <w:r w:rsidRPr="004A12F4">
        <w:rPr>
          <w:rFonts w:asciiTheme="minorHAnsi" w:hAnsiTheme="minorHAnsi" w:cstheme="minorHAnsi"/>
          <w:sz w:val="22"/>
          <w:szCs w:val="22"/>
        </w:rPr>
        <w:t>kryterium</w:t>
      </w:r>
      <w:r w:rsidR="00B169B4" w:rsidRPr="004A12F4">
        <w:rPr>
          <w:rFonts w:asciiTheme="minorHAnsi" w:hAnsiTheme="minorHAnsi" w:cstheme="minorHAnsi"/>
          <w:sz w:val="22"/>
          <w:szCs w:val="22"/>
        </w:rPr>
        <w:t>:</w:t>
      </w:r>
    </w:p>
    <w:p w:rsidR="00CD2257" w:rsidRPr="00095C16" w:rsidRDefault="00C6371B" w:rsidP="00B169B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lastRenderedPageBreak/>
        <w:t xml:space="preserve">Cena – </w:t>
      </w:r>
      <w:r w:rsidR="00B169B4" w:rsidRPr="00095C16">
        <w:rPr>
          <w:rFonts w:ascii="Calibri" w:eastAsia="Calibri" w:hAnsi="Calibri" w:cs="Calibri"/>
          <w:color w:val="000000"/>
          <w:sz w:val="22"/>
          <w:szCs w:val="20"/>
        </w:rPr>
        <w:t>80%</w:t>
      </w:r>
    </w:p>
    <w:p w:rsidR="00C6371B" w:rsidRPr="00095C16" w:rsidRDefault="00C6371B" w:rsidP="00C637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t>T</w:t>
      </w:r>
      <w:r w:rsidR="00B169B4" w:rsidRPr="00095C16">
        <w:rPr>
          <w:rFonts w:ascii="Calibri" w:eastAsia="Calibri" w:hAnsi="Calibri" w:cs="Calibri"/>
          <w:color w:val="000000"/>
          <w:sz w:val="22"/>
          <w:szCs w:val="20"/>
        </w:rPr>
        <w:t>ermin realizacji zamówienia – 20%</w:t>
      </w:r>
    </w:p>
    <w:p w:rsidR="00C6371B" w:rsidRPr="00095C16" w:rsidRDefault="00C6371B" w:rsidP="00C6371B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0"/>
        </w:rPr>
      </w:pPr>
    </w:p>
    <w:p w:rsidR="00C6371B" w:rsidRPr="00095C16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t>Kryterium „Cena”, liczone wg wzoru:</w:t>
      </w:r>
    </w:p>
    <w:p w:rsidR="00C6371B" w:rsidRPr="00095C16" w:rsidRDefault="00C6371B" w:rsidP="00095C16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t>Ocena oferty rozpatrywanej = cena najniższa : cena rozpatrywana x 80</w:t>
      </w:r>
    </w:p>
    <w:p w:rsidR="00C6371B" w:rsidRPr="00095C16" w:rsidRDefault="001A2CB6" w:rsidP="00095C16">
      <w:pPr>
        <w:pStyle w:val="Akapitzlist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t xml:space="preserve">Maksymalna wartość do uzyskania: 80 </w:t>
      </w:r>
      <w:proofErr w:type="spellStart"/>
      <w:r w:rsidRPr="00095C16">
        <w:rPr>
          <w:rFonts w:ascii="Calibri" w:eastAsia="Calibri" w:hAnsi="Calibri" w:cs="Calibri"/>
          <w:color w:val="000000"/>
          <w:sz w:val="22"/>
          <w:szCs w:val="20"/>
        </w:rPr>
        <w:t>pkt</w:t>
      </w:r>
      <w:proofErr w:type="spellEnd"/>
    </w:p>
    <w:p w:rsidR="001A2CB6" w:rsidRPr="001A2CB6" w:rsidRDefault="001A2CB6" w:rsidP="00C6371B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C6371B" w:rsidRPr="00095C16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t>Kryterium „Termin realizacji zamówienia”, liczone wg wzoru:</w:t>
      </w:r>
    </w:p>
    <w:p w:rsidR="00C6371B" w:rsidRPr="00095C16" w:rsidRDefault="00C6371B" w:rsidP="00095C16">
      <w:pPr>
        <w:pStyle w:val="Akapitzlist"/>
        <w:autoSpaceDE w:val="0"/>
        <w:autoSpaceDN w:val="0"/>
        <w:adjustRightInd w:val="0"/>
        <w:spacing w:after="40"/>
        <w:contextualSpacing w:val="0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t>Ocena oferty rozpatrywanej = punkty otrzymane</w:t>
      </w:r>
    </w:p>
    <w:p w:rsidR="00C6371B" w:rsidRPr="00095C16" w:rsidRDefault="00872101" w:rsidP="00095C16">
      <w:pPr>
        <w:pStyle w:val="Akapitzlist"/>
        <w:numPr>
          <w:ilvl w:val="0"/>
          <w:numId w:val="32"/>
        </w:numPr>
        <w:spacing w:before="40" w:line="276" w:lineRule="auto"/>
        <w:ind w:left="1003" w:hanging="357"/>
        <w:contextualSpacing w:val="0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t>Z</w:t>
      </w:r>
      <w:r w:rsidR="00C6371B" w:rsidRPr="00095C16">
        <w:rPr>
          <w:rFonts w:ascii="Calibri" w:eastAsia="Calibri" w:hAnsi="Calibri" w:cs="Calibri"/>
          <w:color w:val="000000"/>
          <w:sz w:val="22"/>
          <w:szCs w:val="20"/>
        </w:rPr>
        <w:t>aoferowanie 4</w:t>
      </w:r>
      <w:r w:rsidR="001A2CB6" w:rsidRPr="00095C16">
        <w:rPr>
          <w:rFonts w:ascii="Calibri" w:eastAsia="Calibri" w:hAnsi="Calibri" w:cs="Calibri"/>
          <w:color w:val="000000"/>
          <w:sz w:val="22"/>
          <w:szCs w:val="20"/>
        </w:rPr>
        <w:t>0</w:t>
      </w:r>
      <w:r w:rsidR="00C6371B" w:rsidRPr="00095C16">
        <w:rPr>
          <w:rFonts w:ascii="Calibri" w:eastAsia="Calibri" w:hAnsi="Calibri" w:cs="Calibri"/>
          <w:color w:val="000000"/>
          <w:sz w:val="22"/>
          <w:szCs w:val="20"/>
        </w:rPr>
        <w:t xml:space="preserve"> dni – oferta otrzymuje </w:t>
      </w:r>
      <w:r w:rsidR="00580E6D">
        <w:rPr>
          <w:rFonts w:ascii="Calibri" w:eastAsia="Calibri" w:hAnsi="Calibri" w:cs="Calibri"/>
          <w:color w:val="000000"/>
          <w:sz w:val="22"/>
          <w:szCs w:val="20"/>
        </w:rPr>
        <w:t>2</w:t>
      </w:r>
      <w:r w:rsidR="00C6371B" w:rsidRPr="00095C16">
        <w:rPr>
          <w:rFonts w:ascii="Calibri" w:eastAsia="Calibri" w:hAnsi="Calibri" w:cs="Calibri"/>
          <w:color w:val="000000"/>
          <w:sz w:val="22"/>
          <w:szCs w:val="20"/>
        </w:rPr>
        <w:t>0</w:t>
      </w:r>
      <w:r w:rsidR="001A2CB6" w:rsidRPr="00095C16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proofErr w:type="spellStart"/>
      <w:r w:rsidR="001A2CB6" w:rsidRPr="00095C16">
        <w:rPr>
          <w:rFonts w:ascii="Calibri" w:eastAsia="Calibri" w:hAnsi="Calibri" w:cs="Calibri"/>
          <w:color w:val="000000"/>
          <w:sz w:val="22"/>
          <w:szCs w:val="20"/>
        </w:rPr>
        <w:t>pkt</w:t>
      </w:r>
      <w:proofErr w:type="spellEnd"/>
    </w:p>
    <w:p w:rsidR="00C6371B" w:rsidRPr="00095C16" w:rsidRDefault="00C6371B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t xml:space="preserve">zaoferowanie </w:t>
      </w:r>
      <w:r w:rsidR="00580E6D">
        <w:rPr>
          <w:rFonts w:ascii="Calibri" w:eastAsia="Calibri" w:hAnsi="Calibri" w:cs="Calibri"/>
          <w:color w:val="000000"/>
          <w:sz w:val="22"/>
          <w:szCs w:val="20"/>
        </w:rPr>
        <w:t>4</w:t>
      </w:r>
      <w:r w:rsidR="001A2CB6" w:rsidRPr="00095C16">
        <w:rPr>
          <w:rFonts w:ascii="Calibri" w:eastAsia="Calibri" w:hAnsi="Calibri" w:cs="Calibri"/>
          <w:color w:val="000000"/>
          <w:sz w:val="22"/>
          <w:szCs w:val="20"/>
        </w:rPr>
        <w:t>5</w:t>
      </w:r>
      <w:r w:rsidRPr="00095C16">
        <w:rPr>
          <w:rFonts w:ascii="Calibri" w:eastAsia="Calibri" w:hAnsi="Calibri" w:cs="Calibri"/>
          <w:color w:val="000000"/>
          <w:sz w:val="22"/>
          <w:szCs w:val="20"/>
        </w:rPr>
        <w:t xml:space="preserve"> dni - oferta otrzymuje </w:t>
      </w:r>
      <w:r w:rsidR="001A2CB6" w:rsidRPr="00095C16">
        <w:rPr>
          <w:rFonts w:ascii="Calibri" w:eastAsia="Calibri" w:hAnsi="Calibri" w:cs="Calibri"/>
          <w:color w:val="000000"/>
          <w:sz w:val="22"/>
          <w:szCs w:val="20"/>
        </w:rPr>
        <w:t>10</w:t>
      </w:r>
      <w:r w:rsidRPr="00095C16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proofErr w:type="spellStart"/>
      <w:r w:rsidRPr="00095C16">
        <w:rPr>
          <w:rFonts w:ascii="Calibri" w:eastAsia="Calibri" w:hAnsi="Calibri" w:cs="Calibri"/>
          <w:color w:val="000000"/>
          <w:sz w:val="22"/>
          <w:szCs w:val="20"/>
        </w:rPr>
        <w:t>pkt</w:t>
      </w:r>
      <w:proofErr w:type="spellEnd"/>
    </w:p>
    <w:p w:rsidR="00B169B4" w:rsidRPr="00095C16" w:rsidRDefault="00580E6D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0"/>
        </w:rPr>
        <w:t>zaoferowanie 5</w:t>
      </w:r>
      <w:r w:rsidR="00C6371B" w:rsidRPr="00095C16">
        <w:rPr>
          <w:rFonts w:ascii="Calibri" w:eastAsia="Calibri" w:hAnsi="Calibri" w:cs="Calibri"/>
          <w:color w:val="000000"/>
          <w:sz w:val="22"/>
          <w:szCs w:val="20"/>
        </w:rPr>
        <w:t>0 dni</w:t>
      </w:r>
      <w:r w:rsidR="008B6BAF">
        <w:rPr>
          <w:rFonts w:ascii="Calibri" w:eastAsia="Calibri" w:hAnsi="Calibri" w:cs="Calibri"/>
          <w:color w:val="000000"/>
          <w:sz w:val="22"/>
          <w:szCs w:val="20"/>
        </w:rPr>
        <w:t xml:space="preserve"> i </w:t>
      </w:r>
      <w:r>
        <w:rPr>
          <w:rFonts w:ascii="Calibri" w:eastAsia="Calibri" w:hAnsi="Calibri" w:cs="Calibri"/>
          <w:color w:val="000000"/>
          <w:sz w:val="22"/>
          <w:szCs w:val="20"/>
        </w:rPr>
        <w:t>więcej</w:t>
      </w:r>
      <w:r w:rsidR="00C6371B" w:rsidRPr="00095C16">
        <w:rPr>
          <w:rFonts w:ascii="Calibri" w:eastAsia="Calibri" w:hAnsi="Calibri" w:cs="Calibri"/>
          <w:color w:val="000000"/>
          <w:sz w:val="22"/>
          <w:szCs w:val="20"/>
        </w:rPr>
        <w:t xml:space="preserve"> - oferta otrzymuje 0 </w:t>
      </w:r>
      <w:proofErr w:type="spellStart"/>
      <w:r w:rsidR="00C6371B" w:rsidRPr="00095C16">
        <w:rPr>
          <w:rFonts w:ascii="Calibri" w:eastAsia="Calibri" w:hAnsi="Calibri" w:cs="Calibri"/>
          <w:color w:val="000000"/>
          <w:sz w:val="22"/>
          <w:szCs w:val="20"/>
        </w:rPr>
        <w:t>pkt</w:t>
      </w:r>
      <w:proofErr w:type="spellEnd"/>
    </w:p>
    <w:p w:rsidR="001A2CB6" w:rsidRPr="00095C16" w:rsidRDefault="001A2CB6" w:rsidP="00095C16">
      <w:pPr>
        <w:ind w:left="644"/>
        <w:rPr>
          <w:rFonts w:ascii="Calibri" w:eastAsia="Calibri" w:hAnsi="Calibri" w:cs="Calibri"/>
          <w:color w:val="000000"/>
          <w:sz w:val="22"/>
          <w:szCs w:val="20"/>
        </w:rPr>
      </w:pPr>
      <w:r w:rsidRPr="00095C16">
        <w:rPr>
          <w:rFonts w:ascii="Calibri" w:eastAsia="Calibri" w:hAnsi="Calibri" w:cs="Calibri"/>
          <w:color w:val="000000"/>
          <w:sz w:val="22"/>
          <w:szCs w:val="20"/>
        </w:rPr>
        <w:t xml:space="preserve">Maksymalna wartość do uzyskania: 20 </w:t>
      </w:r>
      <w:proofErr w:type="spellStart"/>
      <w:r w:rsidRPr="00095C16">
        <w:rPr>
          <w:rFonts w:ascii="Calibri" w:eastAsia="Calibri" w:hAnsi="Calibri" w:cs="Calibri"/>
          <w:color w:val="000000"/>
          <w:sz w:val="22"/>
          <w:szCs w:val="20"/>
        </w:rPr>
        <w:t>pkt</w:t>
      </w:r>
      <w:proofErr w:type="spellEnd"/>
    </w:p>
    <w:p w:rsidR="00B169B4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98F">
        <w:rPr>
          <w:rFonts w:asciiTheme="minorHAnsi" w:hAnsiTheme="minorHAnsi" w:cstheme="minorHAnsi"/>
          <w:sz w:val="22"/>
          <w:szCs w:val="22"/>
        </w:rPr>
        <w:t xml:space="preserve">Za ofertę najkorzystniejszą uznana zostanie oferta, która uzyska najwyższą liczbę punktów po zsumowaniu w poszczególnych kryteriach (Cena + </w:t>
      </w:r>
      <w:r>
        <w:rPr>
          <w:rFonts w:asciiTheme="minorHAnsi" w:hAnsiTheme="minorHAnsi" w:cstheme="minorHAnsi"/>
          <w:sz w:val="22"/>
          <w:szCs w:val="22"/>
        </w:rPr>
        <w:t>Termin realizacji</w:t>
      </w:r>
      <w:r w:rsidRPr="005D198F">
        <w:rPr>
          <w:rFonts w:asciiTheme="minorHAnsi" w:hAnsiTheme="minorHAnsi" w:cstheme="minorHAnsi"/>
          <w:sz w:val="22"/>
          <w:szCs w:val="22"/>
        </w:rPr>
        <w:t xml:space="preserve"> zamówienia</w:t>
      </w:r>
      <w:r>
        <w:rPr>
          <w:rFonts w:asciiTheme="minorHAnsi" w:hAnsiTheme="minorHAnsi" w:cstheme="minorHAnsi"/>
          <w:sz w:val="22"/>
          <w:szCs w:val="22"/>
        </w:rPr>
        <w:t>).</w:t>
      </w:r>
    </w:p>
    <w:p w:rsidR="005D198F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B03C7" w:rsidRPr="00B169B4" w:rsidRDefault="009B03C7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CD2257" w:rsidP="00CD2257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367CC1" w:rsidRPr="002578A9">
        <w:rPr>
          <w:rFonts w:asciiTheme="minorHAnsi" w:hAnsiTheme="minorHAnsi" w:cstheme="minorHAnsi"/>
          <w:b/>
          <w:bCs/>
          <w:sz w:val="22"/>
          <w:szCs w:val="22"/>
        </w:rPr>
        <w:t>Opis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Przygotowania Oferty i jej Ocena</w:t>
      </w:r>
    </w:p>
    <w:p w:rsidR="00E83507" w:rsidRPr="00191276" w:rsidRDefault="00E83507" w:rsidP="001912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ascii="Calibri" w:eastAsia="Calibri" w:hAnsi="Calibri" w:cs="Calibri"/>
          <w:sz w:val="22"/>
          <w:szCs w:val="20"/>
        </w:rPr>
      </w:pPr>
      <w:r w:rsidRPr="00E83507">
        <w:rPr>
          <w:rFonts w:ascii="Calibri" w:eastAsia="Calibri" w:hAnsi="Calibri" w:cs="Calibri"/>
          <w:sz w:val="22"/>
          <w:szCs w:val="20"/>
        </w:rPr>
        <w:t>Oferta powinna zostać przygotowana na wzorze Formularza oferty stanowiąc</w:t>
      </w:r>
      <w:r w:rsidR="0030773B">
        <w:rPr>
          <w:rFonts w:ascii="Calibri" w:eastAsia="Calibri" w:hAnsi="Calibri" w:cs="Calibri"/>
          <w:sz w:val="22"/>
          <w:szCs w:val="20"/>
        </w:rPr>
        <w:t>ego Załącznik nr 1 do Zapytania</w:t>
      </w:r>
      <w:r w:rsidR="00191276" w:rsidRPr="00E83507">
        <w:rPr>
          <w:rFonts w:ascii="Calibri" w:eastAsia="Calibri" w:hAnsi="Calibri" w:cs="Calibri"/>
          <w:sz w:val="22"/>
          <w:szCs w:val="20"/>
        </w:rPr>
        <w:t>, wyliczona na podstawie Przedmiaru robót – Załącznik nr 1a składanego wraz z ofertą.</w:t>
      </w:r>
    </w:p>
    <w:p w:rsidR="00E83507" w:rsidRPr="00107D59" w:rsidRDefault="00E83507" w:rsidP="00107D59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Oferta powinna zawierać informację o łącznej wartości netto i brutto zamówienia z dokładnością do dwóch miejsc po przecinku.</w:t>
      </w:r>
      <w:r w:rsidRPr="00E83507">
        <w:rPr>
          <w:color w:val="000000"/>
          <w:sz w:val="24"/>
        </w:rPr>
        <w:t xml:space="preserve"> </w:t>
      </w:r>
      <w:r w:rsidRPr="00E83507">
        <w:rPr>
          <w:color w:val="000000"/>
          <w:szCs w:val="20"/>
        </w:rPr>
        <w:t>Cena ofer</w:t>
      </w:r>
      <w:r w:rsidR="007C6409">
        <w:rPr>
          <w:color w:val="000000"/>
          <w:szCs w:val="20"/>
        </w:rPr>
        <w:t>ty ma obejmować: WSZYSTKIE ELEM</w:t>
      </w:r>
      <w:r w:rsidRPr="00E83507">
        <w:rPr>
          <w:color w:val="000000"/>
          <w:szCs w:val="20"/>
        </w:rPr>
        <w:t>E</w:t>
      </w:r>
      <w:r w:rsidR="007C6409">
        <w:rPr>
          <w:color w:val="000000"/>
          <w:szCs w:val="20"/>
        </w:rPr>
        <w:t>N</w:t>
      </w:r>
      <w:r w:rsidRPr="00E83507">
        <w:rPr>
          <w:color w:val="000000"/>
          <w:szCs w:val="20"/>
        </w:rPr>
        <w:t>TY SKŁADOWE ZAMÓWIENIA wyszczególnione w opisie przedmiotu zamówienia</w:t>
      </w:r>
      <w:r w:rsidR="00107D59">
        <w:rPr>
          <w:color w:val="000000"/>
          <w:szCs w:val="20"/>
        </w:rPr>
        <w:t xml:space="preserve"> </w:t>
      </w:r>
      <w:r w:rsidR="00107D59" w:rsidRPr="00E83507">
        <w:rPr>
          <w:color w:val="000000"/>
          <w:szCs w:val="20"/>
        </w:rPr>
        <w:t>oraz szczegółowo opisane w Przedmiarze robót (Załącznik nr 1a).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E83507" w:rsidRPr="00A82949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A82949">
        <w:rPr>
          <w:szCs w:val="20"/>
          <w:shd w:val="clear" w:color="auto" w:fill="FFFFFF"/>
        </w:rPr>
        <w:t xml:space="preserve">Oferent musi prowadzić nieprzerwanie działalność gospodarczą w w/w zakresie usług od minimum 3 lat co będzie potwierdzone stosownymi wpisami w </w:t>
      </w:r>
      <w:proofErr w:type="spellStart"/>
      <w:r w:rsidRPr="00A82949">
        <w:rPr>
          <w:szCs w:val="20"/>
          <w:shd w:val="clear" w:color="auto" w:fill="FFFFFF"/>
        </w:rPr>
        <w:t>CEiDG</w:t>
      </w:r>
      <w:proofErr w:type="spellEnd"/>
      <w:r w:rsidRPr="00A82949">
        <w:rPr>
          <w:szCs w:val="20"/>
          <w:shd w:val="clear" w:color="auto" w:fill="FFFFFF"/>
        </w:rPr>
        <w:t>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 xml:space="preserve">Oferty należy przesyłać elektronicznie w postaci zeskanowanej oferty oryginalnej pocztą elektroniczną na adres: </w:t>
      </w:r>
      <w:hyperlink r:id="rId8" w:history="1">
        <w:r w:rsidR="00E61AEF" w:rsidRPr="003226FF">
          <w:rPr>
            <w:rStyle w:val="Hipercze"/>
            <w:b/>
            <w:szCs w:val="20"/>
          </w:rPr>
          <w:t>m.mankowski@nencki.edu.pl</w:t>
        </w:r>
      </w:hyperlink>
      <w:r w:rsidRPr="00E83507">
        <w:rPr>
          <w:color w:val="000000"/>
          <w:szCs w:val="20"/>
        </w:rPr>
        <w:t>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 xml:space="preserve">Prosimy oznaczyć ofertę w tytule wiadomości: </w:t>
      </w:r>
      <w:r w:rsidR="00E61AEF">
        <w:rPr>
          <w:b/>
          <w:color w:val="000000"/>
          <w:szCs w:val="20"/>
        </w:rPr>
        <w:t>Remont</w:t>
      </w:r>
      <w:r w:rsidR="006E51CA">
        <w:rPr>
          <w:b/>
          <w:color w:val="000000"/>
          <w:szCs w:val="20"/>
        </w:rPr>
        <w:t xml:space="preserve"> </w:t>
      </w:r>
      <w:r w:rsidR="007700C6" w:rsidRPr="007700C6">
        <w:rPr>
          <w:b/>
          <w:color w:val="000000"/>
          <w:szCs w:val="20"/>
        </w:rPr>
        <w:t>pomieszczeń nr 238, 238a i 239</w:t>
      </w:r>
      <w:r w:rsidRPr="00E83507">
        <w:rPr>
          <w:rFonts w:cstheme="minorHAnsi"/>
          <w:b/>
          <w:szCs w:val="20"/>
        </w:rPr>
        <w:t>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83507" w:rsidRDefault="00E83507" w:rsidP="00E8350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6867B1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4</w:t>
      </w:r>
      <w:r w:rsidR="00612DC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Dodatkowe informacje</w:t>
      </w:r>
    </w:p>
    <w:p w:rsidR="001A6661" w:rsidRPr="00DF2ABB" w:rsidRDefault="001A6661" w:rsidP="00DC6BB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2ABB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1A6661" w:rsidRPr="00DF2ABB" w:rsidRDefault="001A6661" w:rsidP="00DC6BBE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2ABB">
        <w:rPr>
          <w:rFonts w:asciiTheme="minorHAnsi" w:hAnsiTheme="minorHAnsi" w:cstheme="minorHAnsi"/>
          <w:sz w:val="22"/>
          <w:szCs w:val="22"/>
        </w:rPr>
        <w:t>Zamawiający zastrzega sobie możliwość negocjacji realizacji umowy z najlepszymi Oferentami.</w:t>
      </w:r>
    </w:p>
    <w:p w:rsidR="001A6661" w:rsidRPr="00DF2ABB" w:rsidRDefault="001A6661" w:rsidP="00DC6BBE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2ABB">
        <w:rPr>
          <w:rFonts w:asciiTheme="minorHAnsi" w:hAnsiTheme="minorHAnsi" w:cstheme="minorHAnsi"/>
          <w:sz w:val="22"/>
          <w:szCs w:val="22"/>
        </w:rPr>
        <w:t>Zmawiający zastrzega sobie prawo do nie wybierania żadnego z Oferentów.</w:t>
      </w:r>
    </w:p>
    <w:p w:rsidR="002578A9" w:rsidRPr="00DF2ABB" w:rsidRDefault="002578A9" w:rsidP="00DC6BBE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2ABB"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DF2ABB" w:rsidSect="00243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775" w:rsidRDefault="00D46775" w:rsidP="00BE3537">
      <w:r>
        <w:separator/>
      </w:r>
    </w:p>
  </w:endnote>
  <w:endnote w:type="continuationSeparator" w:id="0">
    <w:p w:rsidR="00D46775" w:rsidRDefault="00D46775" w:rsidP="00BE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16" w:rsidRDefault="00095C1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16" w:rsidRDefault="00095C1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16" w:rsidRDefault="00095C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775" w:rsidRDefault="00D46775" w:rsidP="00BE3537">
      <w:r>
        <w:separator/>
      </w:r>
    </w:p>
  </w:footnote>
  <w:footnote w:type="continuationSeparator" w:id="0">
    <w:p w:rsidR="00D46775" w:rsidRDefault="00D46775" w:rsidP="00BE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16" w:rsidRDefault="00095C1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16" w:rsidRDefault="00095C1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1F300C">
      <w:rPr>
        <w:sz w:val="18"/>
        <w:szCs w:val="18"/>
      </w:rPr>
      <w:t xml:space="preserve">Pasteura 3, </w:t>
    </w:r>
    <w:proofErr w:type="spellStart"/>
    <w:r w:rsidR="001F300C">
      <w:rPr>
        <w:sz w:val="18"/>
        <w:szCs w:val="18"/>
      </w:rPr>
      <w:t>tel</w:t>
    </w:r>
    <w:proofErr w:type="spellEnd"/>
    <w:r w:rsidR="001F300C">
      <w:rPr>
        <w:sz w:val="18"/>
        <w:szCs w:val="18"/>
      </w:rPr>
      <w:t>: (48-22) 589-</w:t>
    </w:r>
    <w:r w:rsidR="00BE3537" w:rsidRPr="00BE3537">
      <w:rPr>
        <w:sz w:val="18"/>
        <w:szCs w:val="18"/>
      </w:rPr>
      <w:t>22</w:t>
    </w:r>
    <w:r w:rsidR="001F300C">
      <w:rPr>
        <w:sz w:val="18"/>
        <w:szCs w:val="18"/>
      </w:rPr>
      <w:t>-</w:t>
    </w:r>
    <w:r w:rsidR="00BE3537" w:rsidRPr="00BE3537">
      <w:rPr>
        <w:sz w:val="18"/>
        <w:szCs w:val="18"/>
      </w:rPr>
      <w:t>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14A74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5773B3"/>
    <w:multiLevelType w:val="hybridMultilevel"/>
    <w:tmpl w:val="D748A0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9313E"/>
    <w:multiLevelType w:val="hybridMultilevel"/>
    <w:tmpl w:val="AA24955C"/>
    <w:lvl w:ilvl="0" w:tplc="ACAA8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76768"/>
    <w:multiLevelType w:val="multilevel"/>
    <w:tmpl w:val="7E88995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D830670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B50DF"/>
    <w:multiLevelType w:val="hybridMultilevel"/>
    <w:tmpl w:val="0D76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8"/>
  </w:num>
  <w:num w:numId="5">
    <w:abstractNumId w:val="26"/>
  </w:num>
  <w:num w:numId="6">
    <w:abstractNumId w:val="22"/>
  </w:num>
  <w:num w:numId="7">
    <w:abstractNumId w:val="15"/>
  </w:num>
  <w:num w:numId="8">
    <w:abstractNumId w:val="24"/>
  </w:num>
  <w:num w:numId="9">
    <w:abstractNumId w:val="25"/>
  </w:num>
  <w:num w:numId="10">
    <w:abstractNumId w:val="5"/>
  </w:num>
  <w:num w:numId="11">
    <w:abstractNumId w:val="30"/>
  </w:num>
  <w:num w:numId="12">
    <w:abstractNumId w:val="19"/>
  </w:num>
  <w:num w:numId="13">
    <w:abstractNumId w:val="23"/>
  </w:num>
  <w:num w:numId="14">
    <w:abstractNumId w:val="6"/>
  </w:num>
  <w:num w:numId="15">
    <w:abstractNumId w:val="2"/>
  </w:num>
  <w:num w:numId="16">
    <w:abstractNumId w:val="12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29"/>
  </w:num>
  <w:num w:numId="21">
    <w:abstractNumId w:val="3"/>
  </w:num>
  <w:num w:numId="22">
    <w:abstractNumId w:val="1"/>
  </w:num>
  <w:num w:numId="23">
    <w:abstractNumId w:val="31"/>
  </w:num>
  <w:num w:numId="24">
    <w:abstractNumId w:val="20"/>
  </w:num>
  <w:num w:numId="25">
    <w:abstractNumId w:val="9"/>
  </w:num>
  <w:num w:numId="26">
    <w:abstractNumId w:val="14"/>
  </w:num>
  <w:num w:numId="27">
    <w:abstractNumId w:val="28"/>
  </w:num>
  <w:num w:numId="28">
    <w:abstractNumId w:val="13"/>
  </w:num>
  <w:num w:numId="29">
    <w:abstractNumId w:val="7"/>
  </w:num>
  <w:num w:numId="30">
    <w:abstractNumId w:val="8"/>
  </w:num>
  <w:num w:numId="31">
    <w:abstractNumId w:val="27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E3537"/>
    <w:rsid w:val="00006581"/>
    <w:rsid w:val="00015614"/>
    <w:rsid w:val="00016EDE"/>
    <w:rsid w:val="000259D1"/>
    <w:rsid w:val="00042AE8"/>
    <w:rsid w:val="00046541"/>
    <w:rsid w:val="00046A36"/>
    <w:rsid w:val="00047E58"/>
    <w:rsid w:val="00053258"/>
    <w:rsid w:val="000609DF"/>
    <w:rsid w:val="0007302A"/>
    <w:rsid w:val="00083404"/>
    <w:rsid w:val="00083A6D"/>
    <w:rsid w:val="00095C16"/>
    <w:rsid w:val="000A226C"/>
    <w:rsid w:val="000B171B"/>
    <w:rsid w:val="000D1AAB"/>
    <w:rsid w:val="000F2BEF"/>
    <w:rsid w:val="000F5B2F"/>
    <w:rsid w:val="00103C81"/>
    <w:rsid w:val="00107D59"/>
    <w:rsid w:val="00110E25"/>
    <w:rsid w:val="001148AC"/>
    <w:rsid w:val="0012761A"/>
    <w:rsid w:val="00140920"/>
    <w:rsid w:val="00143619"/>
    <w:rsid w:val="00145355"/>
    <w:rsid w:val="001464CD"/>
    <w:rsid w:val="00151B53"/>
    <w:rsid w:val="001612B0"/>
    <w:rsid w:val="001648D8"/>
    <w:rsid w:val="00172284"/>
    <w:rsid w:val="001833FA"/>
    <w:rsid w:val="00184FC6"/>
    <w:rsid w:val="00187215"/>
    <w:rsid w:val="00190AA7"/>
    <w:rsid w:val="00191276"/>
    <w:rsid w:val="00193F51"/>
    <w:rsid w:val="001A0A26"/>
    <w:rsid w:val="001A2BBD"/>
    <w:rsid w:val="001A2CB6"/>
    <w:rsid w:val="001A4E0E"/>
    <w:rsid w:val="001A6661"/>
    <w:rsid w:val="001B16CC"/>
    <w:rsid w:val="001B59D8"/>
    <w:rsid w:val="001B7156"/>
    <w:rsid w:val="001C1817"/>
    <w:rsid w:val="001C2BB1"/>
    <w:rsid w:val="001E3200"/>
    <w:rsid w:val="001E799A"/>
    <w:rsid w:val="001F300C"/>
    <w:rsid w:val="00205A86"/>
    <w:rsid w:val="00222404"/>
    <w:rsid w:val="00222A99"/>
    <w:rsid w:val="00224843"/>
    <w:rsid w:val="00225641"/>
    <w:rsid w:val="002361E9"/>
    <w:rsid w:val="002434EA"/>
    <w:rsid w:val="00244497"/>
    <w:rsid w:val="00246797"/>
    <w:rsid w:val="00246E00"/>
    <w:rsid w:val="002578A9"/>
    <w:rsid w:val="002716F0"/>
    <w:rsid w:val="002734A4"/>
    <w:rsid w:val="00283FED"/>
    <w:rsid w:val="00292F5A"/>
    <w:rsid w:val="00293419"/>
    <w:rsid w:val="00294DF3"/>
    <w:rsid w:val="002961C1"/>
    <w:rsid w:val="00297658"/>
    <w:rsid w:val="002D515A"/>
    <w:rsid w:val="002E37B6"/>
    <w:rsid w:val="002E669F"/>
    <w:rsid w:val="003017A0"/>
    <w:rsid w:val="00302B82"/>
    <w:rsid w:val="00306351"/>
    <w:rsid w:val="0030773B"/>
    <w:rsid w:val="003120F6"/>
    <w:rsid w:val="003155F8"/>
    <w:rsid w:val="00317CE3"/>
    <w:rsid w:val="00330B85"/>
    <w:rsid w:val="003311B0"/>
    <w:rsid w:val="00340569"/>
    <w:rsid w:val="003417C8"/>
    <w:rsid w:val="003427A7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E001F"/>
    <w:rsid w:val="003F5569"/>
    <w:rsid w:val="00402A11"/>
    <w:rsid w:val="00420266"/>
    <w:rsid w:val="00422748"/>
    <w:rsid w:val="00435D7D"/>
    <w:rsid w:val="00440475"/>
    <w:rsid w:val="00442EB3"/>
    <w:rsid w:val="00457722"/>
    <w:rsid w:val="00462950"/>
    <w:rsid w:val="00464D8D"/>
    <w:rsid w:val="004709B2"/>
    <w:rsid w:val="00474076"/>
    <w:rsid w:val="00485EED"/>
    <w:rsid w:val="00486C41"/>
    <w:rsid w:val="00492B5A"/>
    <w:rsid w:val="004A12F4"/>
    <w:rsid w:val="004A4A91"/>
    <w:rsid w:val="004B5CA6"/>
    <w:rsid w:val="004B606A"/>
    <w:rsid w:val="004C6201"/>
    <w:rsid w:val="004D19FA"/>
    <w:rsid w:val="004E1F88"/>
    <w:rsid w:val="004E7B51"/>
    <w:rsid w:val="00500553"/>
    <w:rsid w:val="00502BA8"/>
    <w:rsid w:val="00504DC1"/>
    <w:rsid w:val="005051EE"/>
    <w:rsid w:val="00510327"/>
    <w:rsid w:val="0051753D"/>
    <w:rsid w:val="00522200"/>
    <w:rsid w:val="005273D9"/>
    <w:rsid w:val="00542774"/>
    <w:rsid w:val="00561C4B"/>
    <w:rsid w:val="005655C5"/>
    <w:rsid w:val="00573073"/>
    <w:rsid w:val="00580E6D"/>
    <w:rsid w:val="00583EE4"/>
    <w:rsid w:val="00591A86"/>
    <w:rsid w:val="00591AA4"/>
    <w:rsid w:val="005924F4"/>
    <w:rsid w:val="00592546"/>
    <w:rsid w:val="00593742"/>
    <w:rsid w:val="005967A9"/>
    <w:rsid w:val="005A41F3"/>
    <w:rsid w:val="005A5321"/>
    <w:rsid w:val="005C011F"/>
    <w:rsid w:val="005D0161"/>
    <w:rsid w:val="005D198F"/>
    <w:rsid w:val="005D1BEA"/>
    <w:rsid w:val="005D2852"/>
    <w:rsid w:val="00601361"/>
    <w:rsid w:val="00612DC9"/>
    <w:rsid w:val="0062746F"/>
    <w:rsid w:val="00632F46"/>
    <w:rsid w:val="006343B7"/>
    <w:rsid w:val="00660045"/>
    <w:rsid w:val="006652C9"/>
    <w:rsid w:val="00670878"/>
    <w:rsid w:val="006712F5"/>
    <w:rsid w:val="0067178D"/>
    <w:rsid w:val="0067462B"/>
    <w:rsid w:val="00677743"/>
    <w:rsid w:val="00680CD9"/>
    <w:rsid w:val="00685BAB"/>
    <w:rsid w:val="006867B1"/>
    <w:rsid w:val="0068789C"/>
    <w:rsid w:val="00695541"/>
    <w:rsid w:val="006A3850"/>
    <w:rsid w:val="006B108E"/>
    <w:rsid w:val="006B4C49"/>
    <w:rsid w:val="006C2239"/>
    <w:rsid w:val="006D09EE"/>
    <w:rsid w:val="006D4D05"/>
    <w:rsid w:val="006D5C7A"/>
    <w:rsid w:val="006D6AC2"/>
    <w:rsid w:val="006E51CA"/>
    <w:rsid w:val="00703C08"/>
    <w:rsid w:val="00715562"/>
    <w:rsid w:val="0072260B"/>
    <w:rsid w:val="0073214C"/>
    <w:rsid w:val="007350DA"/>
    <w:rsid w:val="00757546"/>
    <w:rsid w:val="00763D88"/>
    <w:rsid w:val="00767BBF"/>
    <w:rsid w:val="007700C6"/>
    <w:rsid w:val="0079546D"/>
    <w:rsid w:val="007A649C"/>
    <w:rsid w:val="007C6409"/>
    <w:rsid w:val="007D3CAF"/>
    <w:rsid w:val="007D6157"/>
    <w:rsid w:val="007E1673"/>
    <w:rsid w:val="007E3418"/>
    <w:rsid w:val="007F2B67"/>
    <w:rsid w:val="007F504C"/>
    <w:rsid w:val="007F67F5"/>
    <w:rsid w:val="008065F3"/>
    <w:rsid w:val="008136AC"/>
    <w:rsid w:val="00826B2D"/>
    <w:rsid w:val="0083121C"/>
    <w:rsid w:val="008357D0"/>
    <w:rsid w:val="00836B4C"/>
    <w:rsid w:val="008548F0"/>
    <w:rsid w:val="00871D06"/>
    <w:rsid w:val="00872035"/>
    <w:rsid w:val="00872101"/>
    <w:rsid w:val="0089600C"/>
    <w:rsid w:val="0089781D"/>
    <w:rsid w:val="008B4C0A"/>
    <w:rsid w:val="008B511B"/>
    <w:rsid w:val="008B6BAF"/>
    <w:rsid w:val="008C64CD"/>
    <w:rsid w:val="008D5980"/>
    <w:rsid w:val="008F337A"/>
    <w:rsid w:val="0090525A"/>
    <w:rsid w:val="00910466"/>
    <w:rsid w:val="0091582C"/>
    <w:rsid w:val="0092085A"/>
    <w:rsid w:val="00924BDF"/>
    <w:rsid w:val="009407B1"/>
    <w:rsid w:val="009429F0"/>
    <w:rsid w:val="00943CED"/>
    <w:rsid w:val="00943D7F"/>
    <w:rsid w:val="00943F97"/>
    <w:rsid w:val="00973124"/>
    <w:rsid w:val="0098327E"/>
    <w:rsid w:val="00987579"/>
    <w:rsid w:val="009925A9"/>
    <w:rsid w:val="009A023B"/>
    <w:rsid w:val="009B03C7"/>
    <w:rsid w:val="009D1B33"/>
    <w:rsid w:val="009E20EE"/>
    <w:rsid w:val="009F1FD4"/>
    <w:rsid w:val="009F3ADF"/>
    <w:rsid w:val="009F44F3"/>
    <w:rsid w:val="00A1560B"/>
    <w:rsid w:val="00A25C03"/>
    <w:rsid w:val="00A308EA"/>
    <w:rsid w:val="00A30AB2"/>
    <w:rsid w:val="00A425CC"/>
    <w:rsid w:val="00A43674"/>
    <w:rsid w:val="00A47623"/>
    <w:rsid w:val="00A67445"/>
    <w:rsid w:val="00A82949"/>
    <w:rsid w:val="00A848BE"/>
    <w:rsid w:val="00A86502"/>
    <w:rsid w:val="00A91083"/>
    <w:rsid w:val="00AA1FA2"/>
    <w:rsid w:val="00AB34F8"/>
    <w:rsid w:val="00AB6317"/>
    <w:rsid w:val="00AC442E"/>
    <w:rsid w:val="00AD1750"/>
    <w:rsid w:val="00AD17A1"/>
    <w:rsid w:val="00AD420B"/>
    <w:rsid w:val="00AD789E"/>
    <w:rsid w:val="00AE030F"/>
    <w:rsid w:val="00AE0928"/>
    <w:rsid w:val="00AE2C28"/>
    <w:rsid w:val="00AE34B0"/>
    <w:rsid w:val="00B07103"/>
    <w:rsid w:val="00B16529"/>
    <w:rsid w:val="00B16834"/>
    <w:rsid w:val="00B169B4"/>
    <w:rsid w:val="00B24E60"/>
    <w:rsid w:val="00B2620D"/>
    <w:rsid w:val="00B43358"/>
    <w:rsid w:val="00B53FDE"/>
    <w:rsid w:val="00B705FA"/>
    <w:rsid w:val="00B852B9"/>
    <w:rsid w:val="00B91B82"/>
    <w:rsid w:val="00B96C20"/>
    <w:rsid w:val="00BA661A"/>
    <w:rsid w:val="00BB5C78"/>
    <w:rsid w:val="00BB6A7F"/>
    <w:rsid w:val="00BC66F9"/>
    <w:rsid w:val="00BD40B9"/>
    <w:rsid w:val="00BE3537"/>
    <w:rsid w:val="00BE4377"/>
    <w:rsid w:val="00BF6BC1"/>
    <w:rsid w:val="00C11D02"/>
    <w:rsid w:val="00C20A40"/>
    <w:rsid w:val="00C20F0D"/>
    <w:rsid w:val="00C5574B"/>
    <w:rsid w:val="00C557E8"/>
    <w:rsid w:val="00C57414"/>
    <w:rsid w:val="00C6371B"/>
    <w:rsid w:val="00C66795"/>
    <w:rsid w:val="00C91526"/>
    <w:rsid w:val="00C963B7"/>
    <w:rsid w:val="00C96B06"/>
    <w:rsid w:val="00CA4937"/>
    <w:rsid w:val="00CA5623"/>
    <w:rsid w:val="00CA5E04"/>
    <w:rsid w:val="00CB4380"/>
    <w:rsid w:val="00CC38A5"/>
    <w:rsid w:val="00CD2257"/>
    <w:rsid w:val="00CE7F1D"/>
    <w:rsid w:val="00CF360E"/>
    <w:rsid w:val="00CF4D2E"/>
    <w:rsid w:val="00D00DE9"/>
    <w:rsid w:val="00D107C9"/>
    <w:rsid w:val="00D30BAF"/>
    <w:rsid w:val="00D342E8"/>
    <w:rsid w:val="00D46775"/>
    <w:rsid w:val="00D66526"/>
    <w:rsid w:val="00D757C1"/>
    <w:rsid w:val="00D83153"/>
    <w:rsid w:val="00D940FE"/>
    <w:rsid w:val="00DA7478"/>
    <w:rsid w:val="00DA776F"/>
    <w:rsid w:val="00DB3F3F"/>
    <w:rsid w:val="00DC33D2"/>
    <w:rsid w:val="00DC6BBE"/>
    <w:rsid w:val="00DD5AEB"/>
    <w:rsid w:val="00DE0FB4"/>
    <w:rsid w:val="00DE1C61"/>
    <w:rsid w:val="00DE5CB2"/>
    <w:rsid w:val="00DE764A"/>
    <w:rsid w:val="00DF1E41"/>
    <w:rsid w:val="00DF2ABB"/>
    <w:rsid w:val="00E01C9B"/>
    <w:rsid w:val="00E02B91"/>
    <w:rsid w:val="00E030AF"/>
    <w:rsid w:val="00E15078"/>
    <w:rsid w:val="00E220FE"/>
    <w:rsid w:val="00E25860"/>
    <w:rsid w:val="00E27E0E"/>
    <w:rsid w:val="00E4191B"/>
    <w:rsid w:val="00E42367"/>
    <w:rsid w:val="00E54BEE"/>
    <w:rsid w:val="00E61AEF"/>
    <w:rsid w:val="00E64C45"/>
    <w:rsid w:val="00E83507"/>
    <w:rsid w:val="00E86E89"/>
    <w:rsid w:val="00E9113D"/>
    <w:rsid w:val="00E91693"/>
    <w:rsid w:val="00E95E8A"/>
    <w:rsid w:val="00EA18B9"/>
    <w:rsid w:val="00EA75F0"/>
    <w:rsid w:val="00EB6A4F"/>
    <w:rsid w:val="00EC1188"/>
    <w:rsid w:val="00EC61EE"/>
    <w:rsid w:val="00EC7D58"/>
    <w:rsid w:val="00EE3C07"/>
    <w:rsid w:val="00EF6D77"/>
    <w:rsid w:val="00F01F38"/>
    <w:rsid w:val="00F02472"/>
    <w:rsid w:val="00F04BFC"/>
    <w:rsid w:val="00F1454B"/>
    <w:rsid w:val="00F3199D"/>
    <w:rsid w:val="00F3529F"/>
    <w:rsid w:val="00F465AD"/>
    <w:rsid w:val="00F5240A"/>
    <w:rsid w:val="00F56229"/>
    <w:rsid w:val="00F6412D"/>
    <w:rsid w:val="00F72C89"/>
    <w:rsid w:val="00F810C6"/>
    <w:rsid w:val="00F93D80"/>
    <w:rsid w:val="00FA63F9"/>
    <w:rsid w:val="00FA7EBA"/>
    <w:rsid w:val="00FE2034"/>
    <w:rsid w:val="00FE29B1"/>
    <w:rsid w:val="00FE4620"/>
    <w:rsid w:val="00FE7EE8"/>
    <w:rsid w:val="00FF2829"/>
    <w:rsid w:val="00FF2F6C"/>
    <w:rsid w:val="00FF497E"/>
    <w:rsid w:val="00FF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nkowski@nencki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8CFB-DE2B-4D8E-86EF-7E78D20D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Malwina</cp:lastModifiedBy>
  <cp:revision>79</cp:revision>
  <cp:lastPrinted>2018-12-18T08:31:00Z</cp:lastPrinted>
  <dcterms:created xsi:type="dcterms:W3CDTF">2019-12-13T08:08:00Z</dcterms:created>
  <dcterms:modified xsi:type="dcterms:W3CDTF">2020-03-26T09:52:00Z</dcterms:modified>
</cp:coreProperties>
</file>