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F5AD" w14:textId="77777777" w:rsidR="00FF4D0A" w:rsidRDefault="00A55046" w:rsidP="00A55046">
      <w:pPr>
        <w:tabs>
          <w:tab w:val="left" w:pos="5387"/>
        </w:tabs>
        <w:spacing w:after="0" w:line="240" w:lineRule="auto"/>
        <w:jc w:val="center"/>
        <w:rPr>
          <w:rFonts w:eastAsia="Calibri" w:cstheme="minorHAnsi"/>
          <w:color w:val="000000"/>
          <w:spacing w:val="-2"/>
        </w:rPr>
      </w:pPr>
      <w:r>
        <w:rPr>
          <w:rFonts w:eastAsia="Calibri" w:cstheme="minorHAnsi"/>
          <w:color w:val="000000"/>
          <w:spacing w:val="-2"/>
        </w:rPr>
        <w:tab/>
      </w:r>
    </w:p>
    <w:p w14:paraId="73FCB8C6" w14:textId="77777777" w:rsidR="00FF4D0A" w:rsidRDefault="00FF4D0A" w:rsidP="00FF4D0A">
      <w:pPr>
        <w:tabs>
          <w:tab w:val="left" w:pos="5387"/>
        </w:tabs>
        <w:spacing w:after="0" w:line="240" w:lineRule="auto"/>
        <w:rPr>
          <w:rFonts w:eastAsia="Calibri" w:cstheme="minorHAnsi"/>
          <w:color w:val="000000"/>
          <w:spacing w:val="-2"/>
        </w:rPr>
      </w:pPr>
    </w:p>
    <w:p w14:paraId="41497658" w14:textId="77777777" w:rsidR="00A55046" w:rsidRDefault="00FF4D0A" w:rsidP="00FF4D0A">
      <w:pPr>
        <w:tabs>
          <w:tab w:val="left" w:pos="5387"/>
        </w:tabs>
        <w:spacing w:after="0" w:line="240" w:lineRule="auto"/>
        <w:rPr>
          <w:rFonts w:cs="Calibri"/>
          <w:color w:val="000000"/>
        </w:rPr>
      </w:pPr>
      <w:r>
        <w:rPr>
          <w:rFonts w:eastAsia="Calibri" w:cstheme="minorHAnsi"/>
          <w:color w:val="000000"/>
          <w:spacing w:val="-2"/>
        </w:rPr>
        <w:tab/>
      </w:r>
      <w:r w:rsidR="00A55046">
        <w:rPr>
          <w:rFonts w:eastAsia="Calibri" w:cstheme="minorHAnsi"/>
          <w:color w:val="000000"/>
          <w:spacing w:val="-2"/>
        </w:rPr>
        <w:t>Załącznik nr 2 do zapytania ofertowego</w:t>
      </w:r>
    </w:p>
    <w:p w14:paraId="3A4DF5E5" w14:textId="77777777" w:rsidR="00A55046" w:rsidRDefault="00A55046" w:rsidP="008E7C32">
      <w:pPr>
        <w:spacing w:after="0" w:line="240" w:lineRule="auto"/>
        <w:jc w:val="center"/>
        <w:rPr>
          <w:rFonts w:cs="Calibri"/>
          <w:color w:val="000000"/>
        </w:rPr>
      </w:pPr>
    </w:p>
    <w:p w14:paraId="5BDF298E" w14:textId="77777777" w:rsidR="00682DAB" w:rsidRDefault="00682DAB" w:rsidP="008E7C32">
      <w:pPr>
        <w:spacing w:after="0" w:line="240" w:lineRule="auto"/>
        <w:jc w:val="center"/>
        <w:rPr>
          <w:rFonts w:cs="Calibri"/>
          <w:color w:val="000000"/>
        </w:rPr>
      </w:pPr>
    </w:p>
    <w:p w14:paraId="1B4A24D9" w14:textId="512899CF" w:rsidR="00C51CB3" w:rsidRPr="00A82107" w:rsidRDefault="00C51CB3" w:rsidP="008E7C32">
      <w:pPr>
        <w:spacing w:after="0" w:line="240" w:lineRule="auto"/>
        <w:jc w:val="center"/>
        <w:rPr>
          <w:rFonts w:cs="Calibri"/>
          <w:color w:val="000000"/>
        </w:rPr>
      </w:pPr>
      <w:r w:rsidRPr="00A82107">
        <w:rPr>
          <w:rFonts w:cs="Calibri"/>
          <w:color w:val="000000"/>
        </w:rPr>
        <w:t>UMOWA Nr IBD/</w:t>
      </w:r>
      <w:r w:rsidR="00A55046">
        <w:rPr>
          <w:rFonts w:cs="Calibri"/>
          <w:color w:val="000000"/>
        </w:rPr>
        <w:t>U</w:t>
      </w:r>
      <w:r w:rsidRPr="00A82107">
        <w:rPr>
          <w:rFonts w:cs="Calibri"/>
          <w:color w:val="000000"/>
        </w:rPr>
        <w:t>/</w:t>
      </w:r>
      <w:r w:rsidR="005B744C">
        <w:rPr>
          <w:rFonts w:cs="Calibri"/>
          <w:color w:val="000000"/>
        </w:rPr>
        <w:t>…….</w:t>
      </w:r>
      <w:r w:rsidRPr="00A82107">
        <w:rPr>
          <w:rFonts w:cs="Calibri"/>
          <w:color w:val="000000"/>
        </w:rPr>
        <w:t>/</w:t>
      </w:r>
      <w:r w:rsidR="005B744C">
        <w:rPr>
          <w:rFonts w:cs="Calibri"/>
          <w:color w:val="000000"/>
        </w:rPr>
        <w:t>202</w:t>
      </w:r>
      <w:r w:rsidR="00326948">
        <w:rPr>
          <w:rFonts w:cs="Calibri"/>
          <w:color w:val="000000"/>
        </w:rPr>
        <w:t>3</w:t>
      </w:r>
    </w:p>
    <w:p w14:paraId="067460C4" w14:textId="77777777" w:rsidR="00A55046" w:rsidRPr="00C47CBC" w:rsidRDefault="00A55046" w:rsidP="00A55046">
      <w:pPr>
        <w:spacing w:before="238" w:after="0" w:line="240" w:lineRule="auto"/>
        <w:ind w:left="14"/>
        <w:jc w:val="both"/>
        <w:rPr>
          <w:rFonts w:eastAsia="Calibri" w:cstheme="minorHAnsi"/>
          <w:spacing w:val="-2"/>
        </w:rPr>
      </w:pPr>
      <w:r>
        <w:rPr>
          <w:rFonts w:eastAsia="Calibri" w:cstheme="minorHAnsi"/>
          <w:color w:val="000000"/>
          <w:spacing w:val="-2"/>
        </w:rPr>
        <w:t>z</w:t>
      </w:r>
      <w:r w:rsidRPr="00C47CBC">
        <w:rPr>
          <w:rFonts w:eastAsia="Calibri" w:cstheme="minorHAnsi"/>
          <w:color w:val="000000"/>
          <w:spacing w:val="-2"/>
        </w:rPr>
        <w:t>awarta pomiędzy:</w:t>
      </w:r>
    </w:p>
    <w:p w14:paraId="39B10111" w14:textId="77777777" w:rsidR="00A55046" w:rsidRDefault="00A55046" w:rsidP="00A55046">
      <w:pPr>
        <w:spacing w:after="0" w:line="240" w:lineRule="auto"/>
        <w:ind w:left="14"/>
        <w:jc w:val="both"/>
        <w:rPr>
          <w:rFonts w:eastAsia="Calibri" w:cstheme="minorHAnsi"/>
          <w:color w:val="000000"/>
          <w:spacing w:val="-2"/>
        </w:rPr>
      </w:pPr>
    </w:p>
    <w:p w14:paraId="5682B60D" w14:textId="77777777" w:rsidR="00A55046" w:rsidRPr="00942FC5" w:rsidRDefault="00A55046" w:rsidP="00A55046">
      <w:pPr>
        <w:spacing w:after="0" w:line="240" w:lineRule="auto"/>
        <w:ind w:left="14"/>
        <w:jc w:val="both"/>
        <w:rPr>
          <w:rFonts w:cs="Calibri"/>
          <w:spacing w:val="-2"/>
        </w:rPr>
      </w:pPr>
      <w:r w:rsidRPr="00942FC5">
        <w:rPr>
          <w:rFonts w:cs="Calibri"/>
          <w:b/>
          <w:color w:val="000000"/>
          <w:spacing w:val="-2"/>
        </w:rPr>
        <w:t xml:space="preserve">Instytutem </w:t>
      </w:r>
      <w:r w:rsidRPr="00D748DF">
        <w:rPr>
          <w:rFonts w:cs="Calibri"/>
          <w:b/>
          <w:spacing w:val="-2"/>
        </w:rPr>
        <w:t>Biologii Doświadczalnej im. M. Nenckiego</w:t>
      </w:r>
      <w:r>
        <w:rPr>
          <w:rFonts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6F8EF87F" w14:textId="77777777" w:rsidR="00A55046" w:rsidRPr="00C47CBC" w:rsidRDefault="00A55046" w:rsidP="00A55046">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5AE00FEE" w14:textId="77777777" w:rsidR="00A55046" w:rsidRPr="00C47CBC" w:rsidRDefault="00A55046" w:rsidP="00A55046">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Pr>
          <w:rFonts w:eastAsia="Calibri" w:cstheme="minorHAnsi"/>
          <w:color w:val="000000"/>
          <w:spacing w:val="-2"/>
        </w:rPr>
        <w:t>………………………………………………………….</w:t>
      </w:r>
    </w:p>
    <w:p w14:paraId="60CFF799" w14:textId="77777777" w:rsidR="00C51CB3" w:rsidRPr="00A82107" w:rsidRDefault="00C51CB3" w:rsidP="008E7C32">
      <w:pPr>
        <w:spacing w:after="0" w:line="240" w:lineRule="auto"/>
        <w:jc w:val="both"/>
        <w:rPr>
          <w:rFonts w:cs="Calibri"/>
          <w:color w:val="000000"/>
        </w:rPr>
      </w:pPr>
      <w:r w:rsidRPr="00A82107">
        <w:rPr>
          <w:rFonts w:cs="Calibri"/>
          <w:color w:val="000000"/>
        </w:rPr>
        <w:t xml:space="preserve">zwanym dalej </w:t>
      </w:r>
      <w:r w:rsidRPr="00BC5DDF">
        <w:rPr>
          <w:rFonts w:cs="Calibri"/>
          <w:b/>
          <w:color w:val="000000"/>
        </w:rPr>
        <w:t>Zamawiającym</w:t>
      </w:r>
    </w:p>
    <w:p w14:paraId="255A9621" w14:textId="77777777" w:rsidR="00C51CB3" w:rsidRPr="005B744C" w:rsidRDefault="00C51CB3" w:rsidP="008E7C32">
      <w:pPr>
        <w:spacing w:after="0" w:line="240" w:lineRule="auto"/>
        <w:jc w:val="both"/>
        <w:rPr>
          <w:rFonts w:cs="Calibri"/>
          <w:color w:val="000000"/>
        </w:rPr>
      </w:pPr>
      <w:r w:rsidRPr="005B744C">
        <w:rPr>
          <w:rFonts w:cs="Calibri"/>
          <w:color w:val="000000"/>
        </w:rPr>
        <w:t>a</w:t>
      </w:r>
    </w:p>
    <w:p w14:paraId="1F3E38E5" w14:textId="77777777" w:rsidR="00A55046" w:rsidRDefault="00A55046" w:rsidP="00A55046">
      <w:pPr>
        <w:spacing w:after="0" w:line="240" w:lineRule="auto"/>
        <w:jc w:val="both"/>
        <w:rPr>
          <w:rFonts w:cs="Calibri"/>
          <w:spacing w:val="-2"/>
        </w:rPr>
      </w:pPr>
      <w:r>
        <w:rPr>
          <w:rFonts w:eastAsia="Calibri" w:cstheme="minorHAnsi"/>
          <w:b/>
          <w:spacing w:val="-2"/>
        </w:rPr>
        <w:t xml:space="preserve">……………………………………………………………….. </w:t>
      </w:r>
      <w:r w:rsidRPr="008205BB">
        <w:rPr>
          <w:rFonts w:eastAsia="Calibri" w:cstheme="minorHAnsi"/>
          <w:spacing w:val="-2"/>
        </w:rPr>
        <w:t>z siedzibą:</w:t>
      </w:r>
      <w:r>
        <w:rPr>
          <w:rFonts w:eastAsia="Calibri" w:cstheme="minorHAnsi"/>
          <w:spacing w:val="-2"/>
        </w:rPr>
        <w:t xml:space="preserve"> ……………………………..,</w:t>
      </w:r>
      <w:r w:rsidRPr="008205BB">
        <w:rPr>
          <w:rFonts w:eastAsia="Calibri" w:cstheme="minorHAnsi"/>
          <w:spacing w:val="-2"/>
        </w:rPr>
        <w:t xml:space="preserve"> ul. </w:t>
      </w:r>
      <w:r>
        <w:rPr>
          <w:rFonts w:eastAsia="Calibri" w:cstheme="minorHAnsi"/>
          <w:spacing w:val="-2"/>
        </w:rPr>
        <w:t>………………………………………….</w:t>
      </w:r>
      <w:r w:rsidRPr="008205BB">
        <w:rPr>
          <w:rFonts w:eastAsia="Calibri" w:cstheme="minorHAnsi"/>
          <w:spacing w:val="-2"/>
        </w:rPr>
        <w:t>,</w:t>
      </w:r>
      <w:r>
        <w:rPr>
          <w:rFonts w:eastAsia="Calibri" w:cstheme="minorHAnsi"/>
          <w:b/>
          <w:spacing w:val="-2"/>
        </w:rPr>
        <w:t xml:space="preserve"> </w:t>
      </w:r>
      <w:r w:rsidRPr="00C84054">
        <w:rPr>
          <w:rFonts w:cs="Calibri"/>
          <w:spacing w:val="-2"/>
        </w:rPr>
        <w:t xml:space="preserve">wpisaną do </w:t>
      </w:r>
      <w:r>
        <w:rPr>
          <w:rFonts w:cs="Calibri"/>
          <w:spacing w:val="-2"/>
        </w:rPr>
        <w:t>Centralnej Ewidencji i Informacji o Działalności Gospodarczej/KRS, NIP: ………………………………., REGON: …………………………………………..</w:t>
      </w:r>
    </w:p>
    <w:p w14:paraId="311978EB" w14:textId="77777777" w:rsidR="00A55046" w:rsidRPr="00C47CBC" w:rsidRDefault="00A55046" w:rsidP="00A55046">
      <w:pPr>
        <w:spacing w:after="0" w:line="240" w:lineRule="auto"/>
        <w:jc w:val="both"/>
        <w:rPr>
          <w:rFonts w:eastAsia="Calibri" w:cstheme="minorHAnsi"/>
          <w:spacing w:val="-2"/>
        </w:rPr>
      </w:pPr>
      <w:r w:rsidRPr="00C47CBC">
        <w:rPr>
          <w:rFonts w:eastAsia="Calibri" w:cstheme="minorHAnsi"/>
          <w:spacing w:val="-2"/>
        </w:rPr>
        <w:t>reprezentowaną przez:</w:t>
      </w:r>
    </w:p>
    <w:p w14:paraId="39408D0A" w14:textId="77777777" w:rsidR="00A55046" w:rsidRPr="00C47CBC" w:rsidRDefault="00A55046" w:rsidP="00A55046">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7C6F7EEA" w14:textId="77777777" w:rsidR="00C51CB3" w:rsidRDefault="00C51CB3" w:rsidP="008E7C32">
      <w:pPr>
        <w:spacing w:after="0" w:line="240" w:lineRule="auto"/>
        <w:ind w:left="7" w:right="-22"/>
        <w:jc w:val="both"/>
        <w:rPr>
          <w:rFonts w:cs="Calibri"/>
          <w:b/>
        </w:rPr>
      </w:pPr>
      <w:r w:rsidRPr="005B744C">
        <w:rPr>
          <w:rFonts w:cs="Calibri"/>
        </w:rPr>
        <w:t>zwan</w:t>
      </w:r>
      <w:r w:rsidR="00A771FC" w:rsidRPr="005B744C">
        <w:rPr>
          <w:rFonts w:cs="Calibri"/>
        </w:rPr>
        <w:t>e</w:t>
      </w:r>
      <w:r w:rsidRPr="005B744C">
        <w:rPr>
          <w:rFonts w:cs="Calibri"/>
        </w:rPr>
        <w:t xml:space="preserve"> dalej </w:t>
      </w:r>
      <w:r w:rsidRPr="005B744C">
        <w:rPr>
          <w:rFonts w:cs="Calibri"/>
          <w:b/>
        </w:rPr>
        <w:t>Wykonawcą</w:t>
      </w:r>
    </w:p>
    <w:p w14:paraId="5C64BF62" w14:textId="77777777" w:rsidR="005B744C" w:rsidRPr="005B744C" w:rsidRDefault="005B744C" w:rsidP="008E7C32">
      <w:pPr>
        <w:spacing w:after="0" w:line="240" w:lineRule="auto"/>
        <w:ind w:left="7" w:right="-22"/>
        <w:jc w:val="both"/>
        <w:rPr>
          <w:rFonts w:cs="Calibri"/>
        </w:rPr>
      </w:pPr>
    </w:p>
    <w:p w14:paraId="200EED7E" w14:textId="77777777" w:rsidR="00C23B21" w:rsidRDefault="00C23B21" w:rsidP="00D95CA8">
      <w:pPr>
        <w:spacing w:after="0" w:line="240" w:lineRule="auto"/>
        <w:jc w:val="both"/>
        <w:rPr>
          <w:rFonts w:cs="Calibri"/>
          <w:color w:val="000000"/>
          <w:spacing w:val="-2"/>
        </w:rPr>
      </w:pPr>
    </w:p>
    <w:p w14:paraId="77B9BAE9" w14:textId="77777777" w:rsidR="0021414F" w:rsidRDefault="0021414F" w:rsidP="0021414F">
      <w:pPr>
        <w:spacing w:after="0" w:line="240" w:lineRule="auto"/>
        <w:jc w:val="both"/>
        <w:rPr>
          <w:rFonts w:cs="Calibri"/>
          <w:bCs/>
          <w:color w:val="000000"/>
          <w:spacing w:val="-2"/>
        </w:rPr>
      </w:pPr>
      <w:r>
        <w:rPr>
          <w:rFonts w:cs="Calibri"/>
          <w:color w:val="000000"/>
          <w:spacing w:val="-2"/>
        </w:rPr>
        <w:t xml:space="preserve">Wartość zamówienia w ramach niniejszej umowy jest niższa od  kwoty określonej w art. 2.1.1 ustawy </w:t>
      </w:r>
      <w:r w:rsidRPr="00075899">
        <w:rPr>
          <w:rFonts w:cs="Calibri"/>
          <w:color w:val="000000"/>
          <w:spacing w:val="-2"/>
        </w:rPr>
        <w:t>- Prawo  zamówień publicznych z dnia 11 września 2019 roku</w:t>
      </w:r>
      <w:r w:rsidRPr="00075899">
        <w:rPr>
          <w:rFonts w:cs="Calibri"/>
          <w:bCs/>
          <w:color w:val="000000"/>
          <w:spacing w:val="-2"/>
        </w:rPr>
        <w:t xml:space="preserve"> (Dz. U. z 2019 r. poz. 2019 ze zm.)</w:t>
      </w:r>
      <w:r>
        <w:rPr>
          <w:rFonts w:cs="Calibri"/>
          <w:bCs/>
          <w:color w:val="000000"/>
          <w:spacing w:val="-2"/>
        </w:rPr>
        <w:t>.</w:t>
      </w:r>
    </w:p>
    <w:p w14:paraId="2B446911" w14:textId="748B500A" w:rsidR="00F97A3D" w:rsidRDefault="00CD1D11" w:rsidP="00F97A3D">
      <w:pPr>
        <w:spacing w:after="0" w:line="240" w:lineRule="auto"/>
        <w:jc w:val="both"/>
        <w:rPr>
          <w:color w:val="000000"/>
          <w:spacing w:val="-2"/>
        </w:rPr>
      </w:pPr>
      <w:r>
        <w:rPr>
          <w:color w:val="000000"/>
          <w:spacing w:val="-2"/>
        </w:rPr>
        <w:t>F</w:t>
      </w:r>
      <w:r w:rsidR="00D451E6">
        <w:rPr>
          <w:color w:val="000000"/>
          <w:spacing w:val="-2"/>
        </w:rPr>
        <w:t>inansowanie:</w:t>
      </w:r>
      <w:r w:rsidR="00381842">
        <w:rPr>
          <w:color w:val="000000"/>
          <w:spacing w:val="-2"/>
        </w:rPr>
        <w:t xml:space="preserve"> ………………</w:t>
      </w:r>
    </w:p>
    <w:p w14:paraId="7A7F84B8" w14:textId="77777777" w:rsidR="00C51CB3" w:rsidRPr="00A82107" w:rsidRDefault="00C51CB3" w:rsidP="008E7C32">
      <w:pPr>
        <w:spacing w:before="223" w:after="0" w:line="245" w:lineRule="auto"/>
        <w:ind w:left="7" w:right="-22"/>
        <w:jc w:val="center"/>
        <w:rPr>
          <w:rFonts w:cs="Calibri"/>
          <w:color w:val="000000"/>
        </w:rPr>
      </w:pPr>
      <w:r w:rsidRPr="00A82107">
        <w:rPr>
          <w:rFonts w:cs="Calibri"/>
          <w:color w:val="000000"/>
        </w:rPr>
        <w:t>§ 1</w:t>
      </w:r>
    </w:p>
    <w:p w14:paraId="091374FE" w14:textId="58AD59A1" w:rsidR="00F00805" w:rsidRPr="00943D06" w:rsidRDefault="00C51CB3" w:rsidP="0089488B">
      <w:pPr>
        <w:pStyle w:val="Akapitzlist"/>
        <w:numPr>
          <w:ilvl w:val="0"/>
          <w:numId w:val="3"/>
        </w:numPr>
        <w:tabs>
          <w:tab w:val="left" w:pos="284"/>
        </w:tabs>
        <w:spacing w:after="0" w:line="240" w:lineRule="auto"/>
        <w:ind w:left="284" w:hanging="284"/>
        <w:jc w:val="both"/>
        <w:rPr>
          <w:rFonts w:asciiTheme="minorHAnsi" w:eastAsia="Calibri" w:hAnsiTheme="minorHAnsi" w:cstheme="minorHAnsi"/>
          <w:color w:val="000000"/>
          <w:spacing w:val="-2"/>
        </w:rPr>
      </w:pPr>
      <w:r w:rsidRPr="00943D06">
        <w:rPr>
          <w:rFonts w:asciiTheme="minorHAnsi" w:hAnsiTheme="minorHAnsi" w:cs="Calibri"/>
          <w:color w:val="000000"/>
        </w:rPr>
        <w:t xml:space="preserve">Przedmiotem </w:t>
      </w:r>
      <w:r w:rsidR="00B643C7" w:rsidRPr="00943D06">
        <w:rPr>
          <w:rFonts w:asciiTheme="minorHAnsi" w:hAnsiTheme="minorHAnsi" w:cs="Calibri"/>
          <w:color w:val="000000"/>
        </w:rPr>
        <w:t>U</w:t>
      </w:r>
      <w:r w:rsidRPr="00943D06">
        <w:rPr>
          <w:rFonts w:asciiTheme="minorHAnsi" w:hAnsiTheme="minorHAnsi" w:cs="Calibri"/>
          <w:color w:val="000000"/>
        </w:rPr>
        <w:t xml:space="preserve">mowy jest </w:t>
      </w:r>
      <w:r w:rsidR="00CD1D11" w:rsidRPr="00943D06">
        <w:rPr>
          <w:rFonts w:asciiTheme="minorHAnsi" w:hAnsiTheme="minorHAnsi" w:cs="Calibri"/>
          <w:color w:val="000000"/>
        </w:rPr>
        <w:t xml:space="preserve">usługa </w:t>
      </w:r>
      <w:r w:rsidR="00F00805" w:rsidRPr="00943D06">
        <w:rPr>
          <w:rFonts w:asciiTheme="minorHAnsi" w:hAnsiTheme="minorHAnsi" w:cs="Calibri"/>
          <w:color w:val="000000"/>
        </w:rPr>
        <w:t xml:space="preserve"> </w:t>
      </w:r>
      <w:bookmarkStart w:id="0" w:name="_Hlk126575448"/>
      <w:r w:rsidR="00943D06" w:rsidRPr="00943D06">
        <w:rPr>
          <w:rFonts w:eastAsia="Batang" w:cstheme="minorHAnsi"/>
          <w:b/>
          <w:bCs/>
        </w:rPr>
        <w:t>przeprowadzenia badań przedklinicznych in vitro z zakresu ADME (Absorpcja, Dystrybucja, Metabolizm, Eliminacja) dla kandydata na lek związku drobnocząsteczkowego PKL-021</w:t>
      </w:r>
      <w:bookmarkEnd w:id="0"/>
      <w:r w:rsidR="00943D06" w:rsidRPr="00943D06">
        <w:rPr>
          <w:rFonts w:eastAsia="Batang" w:cstheme="minorHAnsi"/>
          <w:b/>
          <w:bCs/>
        </w:rPr>
        <w:t xml:space="preserve"> </w:t>
      </w:r>
      <w:r w:rsidR="00F00805" w:rsidRPr="00943D06">
        <w:rPr>
          <w:rFonts w:asciiTheme="minorHAnsi" w:hAnsiTheme="minorHAnsi" w:cstheme="minorHAnsi"/>
        </w:rPr>
        <w:t>zgodnie z ofertą Wykonawcy do zapytania ofertowego nr</w:t>
      </w:r>
      <w:r w:rsidR="00943D06">
        <w:rPr>
          <w:rFonts w:asciiTheme="minorHAnsi" w:hAnsiTheme="minorHAnsi" w:cstheme="minorHAnsi"/>
        </w:rPr>
        <w:t xml:space="preserve"> </w:t>
      </w:r>
      <w:r w:rsidR="00F00805" w:rsidRPr="00943D06">
        <w:rPr>
          <w:rFonts w:asciiTheme="minorHAnsi" w:hAnsiTheme="minorHAnsi" w:cstheme="minorHAnsi"/>
        </w:rPr>
        <w:t>……/202</w:t>
      </w:r>
      <w:r w:rsidR="00943D06">
        <w:rPr>
          <w:rFonts w:asciiTheme="minorHAnsi" w:hAnsiTheme="minorHAnsi" w:cstheme="minorHAnsi"/>
        </w:rPr>
        <w:t>3</w:t>
      </w:r>
      <w:r w:rsidR="00F00805" w:rsidRPr="00943D06">
        <w:rPr>
          <w:rFonts w:asciiTheme="minorHAnsi" w:hAnsiTheme="minorHAnsi" w:cstheme="minorHAnsi"/>
        </w:rPr>
        <w:t xml:space="preserve"> z dnia ………….</w:t>
      </w:r>
      <w:r w:rsidR="00297E12" w:rsidRPr="00943D06">
        <w:rPr>
          <w:rFonts w:asciiTheme="minorHAnsi" w:eastAsia="Calibri" w:hAnsiTheme="minorHAnsi" w:cstheme="minorHAnsi"/>
          <w:color w:val="000000"/>
          <w:spacing w:val="-2"/>
        </w:rPr>
        <w:t xml:space="preserve"> (stanowiącą załącznik nr</w:t>
      </w:r>
      <w:r w:rsidR="0075216E" w:rsidRPr="00943D06">
        <w:rPr>
          <w:rFonts w:asciiTheme="minorHAnsi" w:eastAsia="Calibri" w:hAnsiTheme="minorHAnsi" w:cstheme="minorHAnsi"/>
          <w:color w:val="000000"/>
          <w:spacing w:val="-2"/>
        </w:rPr>
        <w:t xml:space="preserve"> 1 </w:t>
      </w:r>
      <w:r w:rsidR="00F00805" w:rsidRPr="00943D06">
        <w:rPr>
          <w:rFonts w:asciiTheme="minorHAnsi" w:eastAsia="Calibri" w:hAnsiTheme="minorHAnsi" w:cstheme="minorHAnsi"/>
          <w:color w:val="000000"/>
          <w:spacing w:val="-2"/>
        </w:rPr>
        <w:t>do Umowy) zwanego w dalszej treści Umowy usługą lub przedmiotem Umowy.</w:t>
      </w:r>
    </w:p>
    <w:p w14:paraId="4A7BE859" w14:textId="77777777" w:rsidR="00636483" w:rsidRPr="009C1196" w:rsidRDefault="00636483" w:rsidP="00636483">
      <w:pPr>
        <w:spacing w:before="223" w:after="0" w:line="245" w:lineRule="auto"/>
        <w:ind w:left="7" w:right="-22"/>
        <w:jc w:val="center"/>
        <w:rPr>
          <w:rFonts w:asciiTheme="minorHAnsi" w:eastAsia="Batang" w:hAnsiTheme="minorHAnsi" w:cstheme="minorHAnsi"/>
          <w:b/>
        </w:rPr>
      </w:pPr>
      <w:r w:rsidRPr="00A82107">
        <w:rPr>
          <w:rFonts w:cs="Calibri"/>
          <w:color w:val="000000"/>
        </w:rPr>
        <w:t xml:space="preserve">§ </w:t>
      </w:r>
      <w:r>
        <w:rPr>
          <w:rFonts w:cs="Calibri"/>
          <w:color w:val="000000"/>
        </w:rPr>
        <w:t>2</w:t>
      </w:r>
    </w:p>
    <w:p w14:paraId="0E8D8164" w14:textId="43EFC501" w:rsidR="00B06CCA" w:rsidRPr="009C1196" w:rsidRDefault="00636483" w:rsidP="00196E11">
      <w:pPr>
        <w:tabs>
          <w:tab w:val="left" w:pos="284"/>
          <w:tab w:val="left" w:pos="1074"/>
        </w:tabs>
        <w:spacing w:after="0" w:line="240" w:lineRule="auto"/>
        <w:ind w:left="284" w:hanging="284"/>
        <w:jc w:val="both"/>
        <w:rPr>
          <w:rFonts w:asciiTheme="minorHAnsi" w:hAnsiTheme="minorHAnsi"/>
        </w:rPr>
      </w:pPr>
      <w:r>
        <w:rPr>
          <w:rFonts w:asciiTheme="minorHAnsi" w:hAnsiTheme="minorHAnsi"/>
        </w:rPr>
        <w:t>1</w:t>
      </w:r>
      <w:r w:rsidR="00196E11" w:rsidRPr="009C1196">
        <w:rPr>
          <w:rFonts w:asciiTheme="minorHAnsi" w:hAnsiTheme="minorHAnsi"/>
        </w:rPr>
        <w:t>.</w:t>
      </w:r>
      <w:r w:rsidR="00196E11" w:rsidRPr="009C1196">
        <w:rPr>
          <w:rFonts w:asciiTheme="minorHAnsi" w:hAnsiTheme="minorHAnsi"/>
        </w:rPr>
        <w:tab/>
      </w:r>
      <w:r w:rsidR="00B06CCA" w:rsidRPr="009C1196">
        <w:rPr>
          <w:rFonts w:asciiTheme="minorHAnsi" w:hAnsiTheme="minorHAnsi"/>
        </w:rPr>
        <w:t xml:space="preserve">Wykonawca zobowiązuje się do przeprowadzenia na rzecz Zamawiającego niżej wymienionych </w:t>
      </w:r>
      <w:r w:rsidR="00196E11" w:rsidRPr="009C1196">
        <w:rPr>
          <w:rFonts w:asciiTheme="minorHAnsi" w:hAnsiTheme="minorHAnsi"/>
        </w:rPr>
        <w:t>usług</w:t>
      </w:r>
      <w:r w:rsidR="004E346E">
        <w:rPr>
          <w:rFonts w:asciiTheme="minorHAnsi" w:hAnsiTheme="minorHAnsi"/>
        </w:rPr>
        <w:t xml:space="preserve"> (dalej Usługi)</w:t>
      </w:r>
      <w:r w:rsidR="00196E11" w:rsidRPr="009C1196">
        <w:rPr>
          <w:rFonts w:asciiTheme="minorHAnsi" w:hAnsiTheme="minorHAnsi"/>
        </w:rPr>
        <w:t>:</w:t>
      </w:r>
    </w:p>
    <w:p w14:paraId="03EF5E23" w14:textId="77777777" w:rsidR="00943D06" w:rsidRPr="00D24DF5" w:rsidRDefault="00943D06" w:rsidP="0089488B">
      <w:pPr>
        <w:pStyle w:val="Akapitzlist"/>
        <w:numPr>
          <w:ilvl w:val="0"/>
          <w:numId w:val="4"/>
        </w:numPr>
        <w:spacing w:after="0" w:line="240" w:lineRule="auto"/>
        <w:rPr>
          <w:rFonts w:cs="Calibri"/>
          <w:b/>
          <w:bCs/>
        </w:rPr>
      </w:pPr>
      <w:r w:rsidRPr="00D24DF5">
        <w:rPr>
          <w:rFonts w:cs="Calibri"/>
          <w:b/>
          <w:bCs/>
        </w:rPr>
        <w:t>Wyznaczenie dwukierunkowej przepuszczalności w modelu komórkowym MDCKII-MDR1</w:t>
      </w:r>
    </w:p>
    <w:p w14:paraId="10FB2827" w14:textId="77777777" w:rsidR="00943D06" w:rsidRPr="00D24DF5" w:rsidRDefault="00943D06" w:rsidP="0089488B">
      <w:pPr>
        <w:pStyle w:val="Akapitzlist"/>
        <w:numPr>
          <w:ilvl w:val="0"/>
          <w:numId w:val="5"/>
        </w:numPr>
        <w:spacing w:after="0" w:line="240" w:lineRule="auto"/>
        <w:ind w:left="1134" w:hanging="283"/>
        <w:rPr>
          <w:rFonts w:cs="Calibri"/>
          <w:color w:val="000000"/>
        </w:rPr>
      </w:pPr>
      <w:r w:rsidRPr="00D24DF5">
        <w:rPr>
          <w:rFonts w:cs="Calibri"/>
          <w:color w:val="000000"/>
        </w:rPr>
        <w:t>min. 1 stężenia badanego związku (pomiar w dwóch powtórzeniach)</w:t>
      </w:r>
    </w:p>
    <w:p w14:paraId="0E4025EE" w14:textId="77777777" w:rsidR="00943D06" w:rsidRPr="00D24DF5" w:rsidRDefault="00943D06" w:rsidP="0089488B">
      <w:pPr>
        <w:pStyle w:val="Akapitzlist"/>
        <w:numPr>
          <w:ilvl w:val="0"/>
          <w:numId w:val="5"/>
        </w:numPr>
        <w:spacing w:after="0" w:line="240" w:lineRule="auto"/>
        <w:ind w:left="1134" w:hanging="283"/>
        <w:rPr>
          <w:rFonts w:cs="Calibri"/>
          <w:color w:val="000000"/>
        </w:rPr>
      </w:pPr>
      <w:r w:rsidRPr="00D24DF5">
        <w:rPr>
          <w:rFonts w:cs="Calibri"/>
          <w:color w:val="000000"/>
        </w:rPr>
        <w:t>pomiar w obie strony (A-B; B-A)</w:t>
      </w:r>
    </w:p>
    <w:p w14:paraId="4DFBD30F" w14:textId="77777777" w:rsidR="00943D06" w:rsidRPr="00D24DF5" w:rsidRDefault="00943D06" w:rsidP="0089488B">
      <w:pPr>
        <w:numPr>
          <w:ilvl w:val="0"/>
          <w:numId w:val="5"/>
        </w:numPr>
        <w:spacing w:after="0" w:line="240" w:lineRule="auto"/>
        <w:ind w:left="1134" w:hanging="283"/>
        <w:contextualSpacing/>
        <w:rPr>
          <w:rFonts w:cs="Calibri"/>
          <w:color w:val="000000"/>
        </w:rPr>
      </w:pPr>
      <w:r w:rsidRPr="00D24DF5">
        <w:rPr>
          <w:rFonts w:cs="Calibri"/>
          <w:color w:val="000000"/>
        </w:rPr>
        <w:t>czas inkubacji minimum 60 min do 150 min</w:t>
      </w:r>
    </w:p>
    <w:p w14:paraId="50DCB7BF" w14:textId="77C7D730" w:rsidR="00943D06" w:rsidRPr="00D24DF5" w:rsidRDefault="00943D06" w:rsidP="0089488B">
      <w:pPr>
        <w:numPr>
          <w:ilvl w:val="0"/>
          <w:numId w:val="5"/>
        </w:numPr>
        <w:spacing w:after="0" w:line="240" w:lineRule="auto"/>
        <w:ind w:left="1134" w:hanging="283"/>
        <w:contextualSpacing/>
        <w:rPr>
          <w:rFonts w:cs="Calibri"/>
          <w:color w:val="000000"/>
        </w:rPr>
      </w:pPr>
      <w:r w:rsidRPr="00D24DF5">
        <w:rPr>
          <w:rFonts w:cs="Calibri"/>
          <w:color w:val="000000"/>
        </w:rPr>
        <w:t>raport w języku angielskim, wyznaczenie następujących parametrów: P app, efflux ratio, % odzysk</w:t>
      </w:r>
    </w:p>
    <w:p w14:paraId="2BA985A0" w14:textId="77777777" w:rsidR="00943D06" w:rsidRPr="00D24DF5" w:rsidRDefault="00943D06" w:rsidP="0089488B">
      <w:pPr>
        <w:pStyle w:val="Akapitzlist"/>
        <w:numPr>
          <w:ilvl w:val="0"/>
          <w:numId w:val="4"/>
        </w:numPr>
        <w:spacing w:after="0" w:line="240" w:lineRule="auto"/>
        <w:rPr>
          <w:rFonts w:cs="Calibri"/>
          <w:b/>
          <w:bCs/>
          <w:color w:val="000000"/>
        </w:rPr>
      </w:pPr>
      <w:r w:rsidRPr="00D24DF5">
        <w:rPr>
          <w:rFonts w:cs="Calibri"/>
          <w:b/>
          <w:bCs/>
          <w:color w:val="000000"/>
        </w:rPr>
        <w:t>Ocena indukcji 3 izoenzymów: CYP1A2, CYP2B6, CYP3A4</w:t>
      </w:r>
    </w:p>
    <w:p w14:paraId="217811C9" w14:textId="77777777" w:rsidR="00943D06" w:rsidRPr="00D24DF5" w:rsidRDefault="00943D06" w:rsidP="0089488B">
      <w:pPr>
        <w:numPr>
          <w:ilvl w:val="0"/>
          <w:numId w:val="6"/>
        </w:numPr>
        <w:spacing w:after="0" w:line="240" w:lineRule="auto"/>
        <w:ind w:left="1134" w:hanging="283"/>
        <w:contextualSpacing/>
        <w:rPr>
          <w:rFonts w:cs="Calibri"/>
          <w:color w:val="000000"/>
        </w:rPr>
      </w:pPr>
      <w:r w:rsidRPr="00D24DF5">
        <w:rPr>
          <w:rFonts w:cs="Calibri"/>
          <w:color w:val="000000"/>
        </w:rPr>
        <w:t xml:space="preserve">układ testowy - </w:t>
      </w:r>
      <w:r w:rsidRPr="00D24DF5">
        <w:rPr>
          <w:rFonts w:cs="Calibri"/>
        </w:rPr>
        <w:t>kriokonserwowane hepatocyty (min. 3 donory)</w:t>
      </w:r>
    </w:p>
    <w:p w14:paraId="164F0A83" w14:textId="77777777" w:rsidR="00943D06" w:rsidRPr="00D24DF5" w:rsidRDefault="00943D06" w:rsidP="0089488B">
      <w:pPr>
        <w:numPr>
          <w:ilvl w:val="0"/>
          <w:numId w:val="6"/>
        </w:numPr>
        <w:spacing w:after="0" w:line="240" w:lineRule="auto"/>
        <w:ind w:left="1134" w:hanging="283"/>
        <w:contextualSpacing/>
        <w:rPr>
          <w:rFonts w:cs="Calibri"/>
          <w:color w:val="000000"/>
        </w:rPr>
      </w:pPr>
      <w:r w:rsidRPr="00D24DF5">
        <w:rPr>
          <w:rFonts w:cs="Calibri"/>
          <w:color w:val="000000"/>
        </w:rPr>
        <w:t>min. 5 stężenia badanego związku w 3 powtórzeniach</w:t>
      </w:r>
    </w:p>
    <w:p w14:paraId="715309CC" w14:textId="77777777" w:rsidR="00943D06" w:rsidRPr="00D24DF5" w:rsidRDefault="00943D06" w:rsidP="0089488B">
      <w:pPr>
        <w:numPr>
          <w:ilvl w:val="0"/>
          <w:numId w:val="6"/>
        </w:numPr>
        <w:spacing w:after="0" w:line="240" w:lineRule="auto"/>
        <w:ind w:left="1134" w:hanging="283"/>
        <w:contextualSpacing/>
        <w:rPr>
          <w:rFonts w:cs="Calibri"/>
          <w:color w:val="000000"/>
        </w:rPr>
      </w:pPr>
      <w:r w:rsidRPr="00D24DF5">
        <w:rPr>
          <w:rFonts w:cs="Calibri"/>
          <w:color w:val="000000"/>
        </w:rPr>
        <w:t>czas eksperymentu – min. 48h</w:t>
      </w:r>
    </w:p>
    <w:p w14:paraId="19ABB885" w14:textId="01AE4E0E" w:rsidR="00943D06" w:rsidRDefault="00943D06" w:rsidP="0089488B">
      <w:pPr>
        <w:numPr>
          <w:ilvl w:val="0"/>
          <w:numId w:val="6"/>
        </w:numPr>
        <w:spacing w:after="0" w:line="240" w:lineRule="auto"/>
        <w:ind w:left="1134" w:hanging="283"/>
        <w:contextualSpacing/>
        <w:rPr>
          <w:rFonts w:cs="Calibri"/>
          <w:color w:val="000000"/>
        </w:rPr>
      </w:pPr>
      <w:r w:rsidRPr="00D24DF5">
        <w:rPr>
          <w:rFonts w:cs="Calibri"/>
          <w:color w:val="000000"/>
        </w:rPr>
        <w:t xml:space="preserve">raport w języku angielskim, ocena poziomu aktywności enzymatycznej i mRNA, % kontroli pozytywnej i średni poziom indukcji w stosunku do próby kontrolnej, stężenie powstającego metabolitu, E max, EC50 </w:t>
      </w:r>
    </w:p>
    <w:p w14:paraId="282DF693" w14:textId="3A53B087" w:rsidR="00943D06" w:rsidRPr="0074209E" w:rsidRDefault="00943D06" w:rsidP="0089488B">
      <w:pPr>
        <w:pStyle w:val="Akapitzlist"/>
        <w:numPr>
          <w:ilvl w:val="0"/>
          <w:numId w:val="4"/>
        </w:numPr>
        <w:spacing w:after="0" w:line="240" w:lineRule="auto"/>
        <w:rPr>
          <w:rFonts w:cs="Calibri"/>
        </w:rPr>
      </w:pPr>
      <w:r w:rsidRPr="00D24DF5">
        <w:rPr>
          <w:rFonts w:cs="Calibri"/>
          <w:b/>
          <w:bCs/>
        </w:rPr>
        <w:t>Wyznaczanie wiązania do białek osocza u 7 gatunków ssaków (w tym człowiek)</w:t>
      </w:r>
    </w:p>
    <w:p w14:paraId="37A8075B" w14:textId="442EFF81" w:rsidR="0074209E" w:rsidRDefault="0074209E" w:rsidP="0074209E">
      <w:pPr>
        <w:pStyle w:val="Akapitzlist"/>
        <w:spacing w:after="0" w:line="240" w:lineRule="auto"/>
        <w:rPr>
          <w:rFonts w:cs="Calibri"/>
          <w:b/>
          <w:bCs/>
        </w:rPr>
      </w:pPr>
    </w:p>
    <w:p w14:paraId="5A0CE2B6" w14:textId="3B623AB5" w:rsidR="0074209E" w:rsidRDefault="0074209E" w:rsidP="0074209E">
      <w:pPr>
        <w:pStyle w:val="Akapitzlist"/>
        <w:spacing w:after="0" w:line="240" w:lineRule="auto"/>
        <w:rPr>
          <w:rFonts w:cs="Calibri"/>
          <w:b/>
          <w:bCs/>
        </w:rPr>
      </w:pPr>
    </w:p>
    <w:p w14:paraId="4272FC62" w14:textId="77777777" w:rsidR="0074209E" w:rsidRPr="00D24DF5" w:rsidRDefault="0074209E" w:rsidP="0074209E">
      <w:pPr>
        <w:pStyle w:val="Akapitzlist"/>
        <w:spacing w:after="0" w:line="240" w:lineRule="auto"/>
        <w:rPr>
          <w:rFonts w:cs="Calibri"/>
        </w:rPr>
      </w:pPr>
    </w:p>
    <w:p w14:paraId="06591D61" w14:textId="77777777" w:rsidR="00943D06" w:rsidRPr="00D24DF5" w:rsidRDefault="00943D06" w:rsidP="0089488B">
      <w:pPr>
        <w:pStyle w:val="Akapitzlist"/>
        <w:numPr>
          <w:ilvl w:val="0"/>
          <w:numId w:val="7"/>
        </w:numPr>
        <w:spacing w:after="0" w:line="240" w:lineRule="auto"/>
        <w:ind w:left="1134" w:hanging="283"/>
        <w:rPr>
          <w:rFonts w:cs="Calibri"/>
          <w:color w:val="000000"/>
        </w:rPr>
      </w:pPr>
      <w:r w:rsidRPr="00D24DF5">
        <w:rPr>
          <w:rFonts w:cs="Calibri"/>
          <w:color w:val="000000"/>
        </w:rPr>
        <w:t xml:space="preserve">gatunki: </w:t>
      </w:r>
      <w:r w:rsidRPr="00D24DF5">
        <w:rPr>
          <w:rFonts w:cs="Calibri"/>
        </w:rPr>
        <w:t>mysz (szczep CD-1), szczur (szczep Wistar/ Spraque Dawley), pies (rasa Beagle), świnia miniaturka (rasa Getyńska/BAMA), królik (rasa Biały Królik Nowozelandzki), małpa (gatunek Makak Krabożerny), ludzkie</w:t>
      </w:r>
    </w:p>
    <w:p w14:paraId="23C8B9A7" w14:textId="77777777" w:rsidR="00943D06" w:rsidRPr="00D24DF5" w:rsidRDefault="00943D06" w:rsidP="0089488B">
      <w:pPr>
        <w:pStyle w:val="Akapitzlist"/>
        <w:numPr>
          <w:ilvl w:val="0"/>
          <w:numId w:val="7"/>
        </w:numPr>
        <w:spacing w:after="0" w:line="240" w:lineRule="auto"/>
        <w:ind w:left="1134" w:hanging="283"/>
        <w:rPr>
          <w:rFonts w:cs="Calibri"/>
          <w:color w:val="000000"/>
        </w:rPr>
      </w:pPr>
      <w:r w:rsidRPr="00D24DF5">
        <w:rPr>
          <w:rFonts w:cs="Calibri"/>
          <w:color w:val="000000"/>
        </w:rPr>
        <w:t>metoda dializy równowagowej</w:t>
      </w:r>
    </w:p>
    <w:p w14:paraId="668703F9" w14:textId="77777777" w:rsidR="00943D06" w:rsidRPr="00D24DF5" w:rsidRDefault="00943D06" w:rsidP="0089488B">
      <w:pPr>
        <w:pStyle w:val="Akapitzlist"/>
        <w:numPr>
          <w:ilvl w:val="0"/>
          <w:numId w:val="7"/>
        </w:numPr>
        <w:spacing w:after="0" w:line="240" w:lineRule="auto"/>
        <w:ind w:left="1134" w:hanging="283"/>
        <w:rPr>
          <w:rFonts w:cs="Calibri"/>
          <w:color w:val="000000"/>
        </w:rPr>
      </w:pPr>
      <w:r w:rsidRPr="00D24DF5">
        <w:rPr>
          <w:rFonts w:cs="Calibri"/>
          <w:color w:val="000000"/>
        </w:rPr>
        <w:t>1 stężenie związku badanego, 3 powtórzenia</w:t>
      </w:r>
    </w:p>
    <w:p w14:paraId="64B04C29" w14:textId="7A139863" w:rsidR="00943D06" w:rsidRPr="00D24DF5" w:rsidRDefault="00943D06" w:rsidP="0089488B">
      <w:pPr>
        <w:pStyle w:val="Akapitzlist"/>
        <w:numPr>
          <w:ilvl w:val="0"/>
          <w:numId w:val="7"/>
        </w:numPr>
        <w:spacing w:after="0" w:line="240" w:lineRule="auto"/>
        <w:ind w:left="1134" w:hanging="283"/>
        <w:rPr>
          <w:rFonts w:cs="Calibri"/>
          <w:color w:val="000000"/>
        </w:rPr>
      </w:pPr>
      <w:r w:rsidRPr="00D24DF5">
        <w:rPr>
          <w:rFonts w:cs="Calibri"/>
          <w:color w:val="000000"/>
        </w:rPr>
        <w:t>raport w języku angielskim</w:t>
      </w:r>
      <w:bookmarkStart w:id="1" w:name="_Hlk124753019"/>
      <w:r w:rsidRPr="00D24DF5">
        <w:rPr>
          <w:rFonts w:cs="Calibri"/>
          <w:color w:val="000000"/>
        </w:rPr>
        <w:t xml:space="preserve">,  zawierający frakcję niezwiązaną </w:t>
      </w:r>
      <w:bookmarkEnd w:id="1"/>
      <w:r w:rsidRPr="00D24DF5">
        <w:rPr>
          <w:rFonts w:cs="Calibri"/>
          <w:color w:val="000000"/>
        </w:rPr>
        <w:t>f</w:t>
      </w:r>
      <w:r w:rsidRPr="00D24DF5">
        <w:rPr>
          <w:rFonts w:cs="Calibri"/>
          <w:color w:val="000000"/>
          <w:vertAlign w:val="subscript"/>
        </w:rPr>
        <w:t>u</w:t>
      </w:r>
      <w:r w:rsidRPr="00D24DF5">
        <w:rPr>
          <w:rFonts w:cs="Calibri"/>
          <w:color w:val="000000"/>
        </w:rPr>
        <w:t xml:space="preserve"> oraz odzysk</w:t>
      </w:r>
    </w:p>
    <w:p w14:paraId="4B583E5B" w14:textId="77777777" w:rsidR="00943D06" w:rsidRPr="00D24DF5" w:rsidRDefault="00943D06" w:rsidP="0089488B">
      <w:pPr>
        <w:pStyle w:val="Akapitzlist"/>
        <w:numPr>
          <w:ilvl w:val="0"/>
          <w:numId w:val="4"/>
        </w:numPr>
        <w:spacing w:after="0" w:line="240" w:lineRule="auto"/>
        <w:rPr>
          <w:rFonts w:cs="Calibri"/>
          <w:b/>
          <w:bCs/>
        </w:rPr>
      </w:pPr>
      <w:r w:rsidRPr="00D24DF5">
        <w:rPr>
          <w:rFonts w:cs="Calibri"/>
          <w:b/>
          <w:bCs/>
        </w:rPr>
        <w:t>Wyznaczanie wiązania do białek mikrosomalnych u 7 gatunków ssaków (w tym człowiek)</w:t>
      </w:r>
    </w:p>
    <w:p w14:paraId="135CFEC8" w14:textId="77777777" w:rsidR="00943D06" w:rsidRPr="00D24DF5" w:rsidRDefault="00943D06" w:rsidP="0089488B">
      <w:pPr>
        <w:pStyle w:val="Akapitzlist"/>
        <w:numPr>
          <w:ilvl w:val="0"/>
          <w:numId w:val="8"/>
        </w:numPr>
        <w:spacing w:after="0" w:line="240" w:lineRule="auto"/>
        <w:ind w:left="1134" w:hanging="283"/>
        <w:rPr>
          <w:rFonts w:cs="Calibri"/>
          <w:color w:val="000000"/>
        </w:rPr>
      </w:pPr>
      <w:r w:rsidRPr="00D24DF5">
        <w:rPr>
          <w:rFonts w:cs="Calibri"/>
          <w:color w:val="000000"/>
        </w:rPr>
        <w:t xml:space="preserve">gatunki: </w:t>
      </w:r>
      <w:r w:rsidRPr="00D24DF5">
        <w:rPr>
          <w:rFonts w:cs="Calibri"/>
        </w:rPr>
        <w:t>mysz (szczep CD-1), szczur (szczep Wistar/ Spraque Dawley), pies (rasa Beagle), świnia miniaturka (rasa Getyńska/BAMA), królik (rasa Biały Królik Nowozelandzki), małpa (gatunek Makak Krabożerny), ludzkie</w:t>
      </w:r>
    </w:p>
    <w:p w14:paraId="71A6EA56" w14:textId="77777777" w:rsidR="00943D06" w:rsidRPr="00D24DF5" w:rsidRDefault="00943D06" w:rsidP="0089488B">
      <w:pPr>
        <w:pStyle w:val="Akapitzlist"/>
        <w:numPr>
          <w:ilvl w:val="0"/>
          <w:numId w:val="8"/>
        </w:numPr>
        <w:spacing w:after="0" w:line="240" w:lineRule="auto"/>
        <w:ind w:left="1134" w:hanging="283"/>
        <w:rPr>
          <w:rFonts w:cs="Calibri"/>
          <w:color w:val="000000"/>
        </w:rPr>
      </w:pPr>
      <w:r w:rsidRPr="00D24DF5">
        <w:rPr>
          <w:rFonts w:cs="Calibri"/>
          <w:color w:val="000000"/>
        </w:rPr>
        <w:t>metoda dializy równowagowej</w:t>
      </w:r>
    </w:p>
    <w:p w14:paraId="2B78E17A" w14:textId="77777777" w:rsidR="00943D06" w:rsidRPr="00D24DF5" w:rsidRDefault="00943D06" w:rsidP="0089488B">
      <w:pPr>
        <w:pStyle w:val="Akapitzlist"/>
        <w:numPr>
          <w:ilvl w:val="0"/>
          <w:numId w:val="8"/>
        </w:numPr>
        <w:spacing w:after="0" w:line="240" w:lineRule="auto"/>
        <w:ind w:left="1134" w:hanging="283"/>
        <w:rPr>
          <w:rFonts w:cs="Calibri"/>
          <w:color w:val="000000"/>
        </w:rPr>
      </w:pPr>
      <w:r w:rsidRPr="00D24DF5">
        <w:rPr>
          <w:rFonts w:cs="Calibri"/>
          <w:color w:val="000000"/>
        </w:rPr>
        <w:t>1 stężenie związku badanego, 3 powtórzenia</w:t>
      </w:r>
    </w:p>
    <w:p w14:paraId="576EBF17" w14:textId="77777777" w:rsidR="00943D06" w:rsidRPr="00D24DF5" w:rsidRDefault="00943D06" w:rsidP="0089488B">
      <w:pPr>
        <w:pStyle w:val="Akapitzlist"/>
        <w:numPr>
          <w:ilvl w:val="0"/>
          <w:numId w:val="8"/>
        </w:numPr>
        <w:spacing w:after="0" w:line="240" w:lineRule="auto"/>
        <w:ind w:left="1134" w:hanging="283"/>
        <w:rPr>
          <w:rFonts w:cs="Calibri"/>
          <w:color w:val="000000"/>
        </w:rPr>
      </w:pPr>
      <w:r w:rsidRPr="00D24DF5">
        <w:rPr>
          <w:rFonts w:cs="Calibri"/>
          <w:color w:val="000000"/>
        </w:rPr>
        <w:t>raport w języku angielskim, zawierający frakcję niezwiązaną fu oraz odzysk</w:t>
      </w:r>
    </w:p>
    <w:p w14:paraId="1E384C99" w14:textId="77777777" w:rsidR="00943D06" w:rsidRPr="00D24DF5" w:rsidRDefault="00943D06" w:rsidP="0089488B">
      <w:pPr>
        <w:pStyle w:val="Akapitzlist"/>
        <w:numPr>
          <w:ilvl w:val="0"/>
          <w:numId w:val="4"/>
        </w:numPr>
        <w:spacing w:after="0" w:line="240" w:lineRule="auto"/>
        <w:rPr>
          <w:rFonts w:cs="Calibri"/>
          <w:b/>
          <w:bCs/>
          <w:color w:val="000000"/>
        </w:rPr>
      </w:pPr>
      <w:r w:rsidRPr="00D24DF5">
        <w:rPr>
          <w:rFonts w:cs="Calibri"/>
          <w:b/>
          <w:bCs/>
        </w:rPr>
        <w:t>Wyznaczenie współczynnika podziału krew pełna – osocze</w:t>
      </w:r>
    </w:p>
    <w:p w14:paraId="70DF5D47" w14:textId="77777777" w:rsidR="00943D06" w:rsidRPr="00D24DF5" w:rsidRDefault="00943D06" w:rsidP="0089488B">
      <w:pPr>
        <w:pStyle w:val="Akapitzlist"/>
        <w:numPr>
          <w:ilvl w:val="0"/>
          <w:numId w:val="9"/>
        </w:numPr>
        <w:spacing w:after="0" w:line="240" w:lineRule="auto"/>
        <w:ind w:left="1134" w:hanging="283"/>
        <w:rPr>
          <w:rFonts w:cs="Calibri"/>
        </w:rPr>
      </w:pPr>
      <w:r w:rsidRPr="00D24DF5">
        <w:rPr>
          <w:rFonts w:cs="Calibri"/>
          <w:color w:val="000000"/>
        </w:rPr>
        <w:t xml:space="preserve">gatunki: </w:t>
      </w:r>
      <w:r w:rsidRPr="00D24DF5">
        <w:rPr>
          <w:rFonts w:cs="Calibri"/>
        </w:rPr>
        <w:t>mysz (szczep CD-1), szczur (szczep Wistar/ Spraque Dawley), pies (rasa Beagle), świnia miniaturka (rasa Getyńska/BAMA), królik (rasa Biały Królik Nowozelandzki), małpa (gatunek Makak Krabożerny), ludzkie</w:t>
      </w:r>
    </w:p>
    <w:p w14:paraId="440A5984" w14:textId="77777777" w:rsidR="00943D06" w:rsidRPr="00D24DF5" w:rsidRDefault="00943D06" w:rsidP="0089488B">
      <w:pPr>
        <w:pStyle w:val="Akapitzlist"/>
        <w:numPr>
          <w:ilvl w:val="0"/>
          <w:numId w:val="9"/>
        </w:numPr>
        <w:spacing w:after="0" w:line="240" w:lineRule="auto"/>
        <w:ind w:left="1134" w:hanging="283"/>
        <w:rPr>
          <w:rFonts w:cs="Calibri"/>
        </w:rPr>
      </w:pPr>
      <w:r w:rsidRPr="00D24DF5">
        <w:rPr>
          <w:rFonts w:cs="Calibri"/>
        </w:rPr>
        <w:t>czas inkubacji min. 60 min, 3 powtórzenia</w:t>
      </w:r>
    </w:p>
    <w:p w14:paraId="5C18E602" w14:textId="284EAA63" w:rsidR="00943D06" w:rsidRPr="00C921E8" w:rsidRDefault="00943D06">
      <w:pPr>
        <w:pStyle w:val="Akapitzlist"/>
        <w:numPr>
          <w:ilvl w:val="0"/>
          <w:numId w:val="9"/>
        </w:numPr>
        <w:spacing w:after="0" w:line="240" w:lineRule="auto"/>
        <w:ind w:left="1134" w:hanging="283"/>
        <w:rPr>
          <w:rFonts w:cs="Calibri"/>
        </w:rPr>
      </w:pPr>
      <w:r w:rsidRPr="00D24DF5">
        <w:rPr>
          <w:rFonts w:cs="Calibri"/>
          <w:color w:val="000000"/>
        </w:rPr>
        <w:t xml:space="preserve">raport w języku angielskim, </w:t>
      </w:r>
      <w:bookmarkStart w:id="2" w:name="_Hlk124753150"/>
      <w:r w:rsidRPr="00D24DF5">
        <w:rPr>
          <w:rFonts w:cs="Calibri"/>
          <w:color w:val="000000"/>
        </w:rPr>
        <w:t xml:space="preserve">zawierający średni stosunek krwi do osocza </w:t>
      </w:r>
      <w:bookmarkEnd w:id="2"/>
    </w:p>
    <w:p w14:paraId="068AC5F0" w14:textId="75E0308D" w:rsidR="00C921E8" w:rsidRPr="00C921E8" w:rsidRDefault="00C921E8" w:rsidP="004B689B">
      <w:pPr>
        <w:pStyle w:val="Akapitzlist"/>
        <w:numPr>
          <w:ilvl w:val="0"/>
          <w:numId w:val="4"/>
        </w:numPr>
        <w:spacing w:after="0" w:line="240" w:lineRule="auto"/>
        <w:jc w:val="both"/>
        <w:rPr>
          <w:rFonts w:cs="Calibri"/>
          <w:b/>
          <w:bCs/>
        </w:rPr>
      </w:pPr>
      <w:r>
        <w:rPr>
          <w:rFonts w:cs="Calibri"/>
          <w:b/>
          <w:bCs/>
        </w:rPr>
        <w:t xml:space="preserve">Przechowywania pełnej dokumentacji zawierającej </w:t>
      </w:r>
      <w:r w:rsidRPr="00C921E8">
        <w:rPr>
          <w:rFonts w:cs="Calibri"/>
          <w:b/>
          <w:bCs/>
        </w:rPr>
        <w:t xml:space="preserve">całkowite dane uzyskane podczas badania </w:t>
      </w:r>
      <w:r>
        <w:rPr>
          <w:rFonts w:cs="Calibri"/>
          <w:b/>
          <w:bCs/>
        </w:rPr>
        <w:t xml:space="preserve">w sposób </w:t>
      </w:r>
      <w:r w:rsidRPr="00C921E8">
        <w:rPr>
          <w:rFonts w:cs="Calibri"/>
          <w:b/>
          <w:bCs/>
        </w:rPr>
        <w:t xml:space="preserve"> dostępn</w:t>
      </w:r>
      <w:r>
        <w:rPr>
          <w:rFonts w:cs="Calibri"/>
          <w:b/>
          <w:bCs/>
        </w:rPr>
        <w:t>y</w:t>
      </w:r>
      <w:r w:rsidRPr="00C921E8">
        <w:rPr>
          <w:rFonts w:cs="Calibri"/>
          <w:b/>
          <w:bCs/>
        </w:rPr>
        <w:t xml:space="preserve"> dla Zamawiającego lub przesyłan</w:t>
      </w:r>
      <w:r>
        <w:rPr>
          <w:rFonts w:cs="Calibri"/>
          <w:b/>
          <w:bCs/>
        </w:rPr>
        <w:t>ia</w:t>
      </w:r>
      <w:r w:rsidRPr="00C921E8">
        <w:rPr>
          <w:rFonts w:cs="Calibri"/>
          <w:b/>
          <w:bCs/>
        </w:rPr>
        <w:t xml:space="preserve"> na jego prośbę do 31.12.2023. </w:t>
      </w:r>
    </w:p>
    <w:p w14:paraId="57F49901" w14:textId="77777777" w:rsidR="00196E11" w:rsidRPr="009C1196" w:rsidRDefault="00636483" w:rsidP="006902C3">
      <w:pPr>
        <w:tabs>
          <w:tab w:val="left" w:pos="284"/>
        </w:tabs>
        <w:spacing w:after="0" w:line="240" w:lineRule="auto"/>
        <w:rPr>
          <w:rFonts w:asciiTheme="minorHAnsi" w:hAnsiTheme="minorHAnsi" w:cstheme="minorHAnsi"/>
        </w:rPr>
      </w:pPr>
      <w:r>
        <w:rPr>
          <w:rFonts w:asciiTheme="minorHAnsi" w:hAnsiTheme="minorHAnsi" w:cstheme="minorHAnsi"/>
        </w:rPr>
        <w:t>2</w:t>
      </w:r>
      <w:r w:rsidR="00196E11" w:rsidRPr="009C1196">
        <w:rPr>
          <w:rFonts w:asciiTheme="minorHAnsi" w:hAnsiTheme="minorHAnsi" w:cstheme="minorHAnsi"/>
        </w:rPr>
        <w:t xml:space="preserve">. </w:t>
      </w:r>
      <w:r w:rsidR="00196E11" w:rsidRPr="009C1196">
        <w:rPr>
          <w:rFonts w:asciiTheme="minorHAnsi" w:hAnsiTheme="minorHAnsi" w:cstheme="minorHAnsi"/>
        </w:rPr>
        <w:tab/>
        <w:t>Zamawiający do przeprowadzenia badań zobowiązuje się dostarczyć Wykonawcy:</w:t>
      </w:r>
    </w:p>
    <w:p w14:paraId="5F1590D6" w14:textId="77777777" w:rsidR="00D24DF5" w:rsidRPr="00D24DF5" w:rsidRDefault="00D24DF5" w:rsidP="00C921E8">
      <w:pPr>
        <w:pStyle w:val="Akapitzlist"/>
        <w:numPr>
          <w:ilvl w:val="0"/>
          <w:numId w:val="10"/>
        </w:numPr>
        <w:spacing w:after="0" w:line="240" w:lineRule="auto"/>
        <w:ind w:left="851" w:hanging="425"/>
        <w:rPr>
          <w:rFonts w:cs="Calibri"/>
        </w:rPr>
      </w:pPr>
      <w:r w:rsidRPr="00D24DF5">
        <w:rPr>
          <w:rFonts w:cs="Calibri"/>
        </w:rPr>
        <w:t>substancję badaną (PKL-021)</w:t>
      </w:r>
    </w:p>
    <w:p w14:paraId="59623F7A" w14:textId="77777777" w:rsidR="00D24DF5" w:rsidRPr="00D24DF5" w:rsidRDefault="00D24DF5" w:rsidP="00C921E8">
      <w:pPr>
        <w:pStyle w:val="Akapitzlist"/>
        <w:numPr>
          <w:ilvl w:val="0"/>
          <w:numId w:val="10"/>
        </w:numPr>
        <w:spacing w:after="0" w:line="240" w:lineRule="auto"/>
        <w:ind w:left="851" w:hanging="425"/>
        <w:rPr>
          <w:rFonts w:cs="Calibri"/>
        </w:rPr>
      </w:pPr>
      <w:r w:rsidRPr="00D24DF5">
        <w:rPr>
          <w:rFonts w:cs="Calibri"/>
        </w:rPr>
        <w:t>standard wewnętrzny (PKL-023)</w:t>
      </w:r>
    </w:p>
    <w:p w14:paraId="292A0E14" w14:textId="77777777" w:rsidR="00D24DF5" w:rsidRPr="00D24DF5" w:rsidRDefault="00D24DF5" w:rsidP="00C921E8">
      <w:pPr>
        <w:pStyle w:val="Akapitzlist"/>
        <w:numPr>
          <w:ilvl w:val="0"/>
          <w:numId w:val="10"/>
        </w:numPr>
        <w:spacing w:after="0" w:line="240" w:lineRule="auto"/>
        <w:ind w:left="851" w:hanging="425"/>
        <w:rPr>
          <w:rFonts w:cs="Calibri"/>
        </w:rPr>
      </w:pPr>
      <w:r w:rsidRPr="00D24DF5">
        <w:rPr>
          <w:rFonts w:cs="Calibri"/>
        </w:rPr>
        <w:t>procedurę analityczną stosowaną do oznaczenia związku głównego w szczurzym lub psim osoczu za pomocą techniki LC/MS/MS</w:t>
      </w:r>
    </w:p>
    <w:p w14:paraId="41871CA4" w14:textId="77777777" w:rsidR="00BD0643" w:rsidRPr="00A82107" w:rsidRDefault="00BD0643" w:rsidP="00BD0643">
      <w:pPr>
        <w:spacing w:before="252" w:after="0" w:line="240" w:lineRule="auto"/>
        <w:jc w:val="center"/>
        <w:rPr>
          <w:rFonts w:cs="Calibri"/>
        </w:rPr>
      </w:pPr>
      <w:r w:rsidRPr="00A82107">
        <w:rPr>
          <w:rFonts w:cs="Calibri"/>
          <w:color w:val="000000"/>
        </w:rPr>
        <w:t xml:space="preserve">§ </w:t>
      </w:r>
      <w:r w:rsidR="00636483">
        <w:rPr>
          <w:rFonts w:cs="Calibri"/>
          <w:color w:val="000000"/>
        </w:rPr>
        <w:t>3</w:t>
      </w:r>
    </w:p>
    <w:p w14:paraId="6EB3E4C0" w14:textId="55ECC2E6" w:rsidR="00391BE8" w:rsidRDefault="00391BE8" w:rsidP="0089488B">
      <w:pPr>
        <w:numPr>
          <w:ilvl w:val="0"/>
          <w:numId w:val="1"/>
        </w:numPr>
        <w:spacing w:after="0" w:line="240" w:lineRule="auto"/>
        <w:ind w:hanging="357"/>
        <w:jc w:val="both"/>
        <w:rPr>
          <w:rFonts w:asciiTheme="minorHAnsi" w:hAnsiTheme="minorHAnsi"/>
        </w:rPr>
      </w:pPr>
      <w:r w:rsidRPr="00064173">
        <w:rPr>
          <w:rFonts w:asciiTheme="minorHAnsi" w:hAnsiTheme="minorHAnsi"/>
          <w:bCs/>
        </w:rPr>
        <w:t>Zamawiający</w:t>
      </w:r>
      <w:r w:rsidRPr="00064173">
        <w:rPr>
          <w:rFonts w:asciiTheme="minorHAnsi" w:hAnsiTheme="minorHAnsi"/>
        </w:rPr>
        <w:t xml:space="preserve"> zapłaci </w:t>
      </w:r>
      <w:r w:rsidRPr="00064173">
        <w:rPr>
          <w:rFonts w:asciiTheme="minorHAnsi" w:hAnsiTheme="minorHAnsi"/>
          <w:bCs/>
        </w:rPr>
        <w:t>Wykonawcy</w:t>
      </w:r>
      <w:r w:rsidRPr="00064173">
        <w:rPr>
          <w:rFonts w:asciiTheme="minorHAnsi" w:hAnsiTheme="minorHAnsi"/>
        </w:rPr>
        <w:t xml:space="preserve"> wynagrodzenie za </w:t>
      </w:r>
      <w:r w:rsidR="00671D30">
        <w:rPr>
          <w:rFonts w:asciiTheme="minorHAnsi" w:hAnsiTheme="minorHAnsi"/>
        </w:rPr>
        <w:t>wykonanie usługi</w:t>
      </w:r>
      <w:r w:rsidRPr="00064173">
        <w:rPr>
          <w:rFonts w:asciiTheme="minorHAnsi" w:hAnsiTheme="minorHAnsi"/>
        </w:rPr>
        <w:t xml:space="preserve"> wynagrodzenie</w:t>
      </w:r>
      <w:r w:rsidR="00671D30">
        <w:rPr>
          <w:rFonts w:asciiTheme="minorHAnsi" w:hAnsiTheme="minorHAnsi"/>
        </w:rPr>
        <w:t xml:space="preserve"> w kwocie</w:t>
      </w:r>
      <w:r w:rsidRPr="00064173">
        <w:rPr>
          <w:rFonts w:asciiTheme="minorHAnsi" w:hAnsiTheme="minorHAnsi"/>
        </w:rPr>
        <w:t xml:space="preserve"> ……….. netto</w:t>
      </w:r>
      <w:r w:rsidRPr="00064173">
        <w:rPr>
          <w:rFonts w:asciiTheme="minorHAnsi" w:hAnsiTheme="minorHAnsi"/>
          <w:b/>
        </w:rPr>
        <w:t xml:space="preserve">  </w:t>
      </w:r>
      <w:r w:rsidR="00064173">
        <w:rPr>
          <w:rFonts w:asciiTheme="minorHAnsi" w:hAnsiTheme="minorHAnsi"/>
          <w:b/>
        </w:rPr>
        <w:t>+</w:t>
      </w:r>
      <w:r w:rsidR="0089488B">
        <w:rPr>
          <w:rFonts w:asciiTheme="minorHAnsi" w:hAnsiTheme="minorHAnsi"/>
          <w:b/>
        </w:rPr>
        <w:t xml:space="preserve"> </w:t>
      </w:r>
      <w:r w:rsidR="0089488B">
        <w:rPr>
          <w:rFonts w:asciiTheme="minorHAnsi" w:hAnsiTheme="minorHAnsi"/>
        </w:rPr>
        <w:t>plus</w:t>
      </w:r>
      <w:r w:rsidR="0089488B">
        <w:rPr>
          <w:rFonts w:cs="Tahoma"/>
        </w:rPr>
        <w:t xml:space="preserve"> podatek VAT w stawce zgodnej z obowiązującymi przepisami.</w:t>
      </w:r>
    </w:p>
    <w:p w14:paraId="0BFC858B" w14:textId="305FC994" w:rsidR="00D24DF5" w:rsidRDefault="00093D3D" w:rsidP="0089488B">
      <w:pPr>
        <w:numPr>
          <w:ilvl w:val="0"/>
          <w:numId w:val="1"/>
        </w:numPr>
        <w:spacing w:after="0" w:line="240" w:lineRule="auto"/>
        <w:ind w:hanging="357"/>
        <w:jc w:val="both"/>
        <w:rPr>
          <w:rFonts w:asciiTheme="minorHAnsi" w:hAnsiTheme="minorHAnsi"/>
        </w:rPr>
      </w:pPr>
      <w:r>
        <w:rPr>
          <w:rFonts w:asciiTheme="minorHAnsi" w:hAnsiTheme="minorHAnsi"/>
        </w:rPr>
        <w:t xml:space="preserve">Wykonawca otrzyma od Zamawiającego zaliczkę w wysokości 20% </w:t>
      </w:r>
      <w:r w:rsidR="0074209E">
        <w:rPr>
          <w:rFonts w:asciiTheme="minorHAnsi" w:hAnsiTheme="minorHAnsi"/>
        </w:rPr>
        <w:t>całej kwoty zamówienia</w:t>
      </w:r>
      <w:r>
        <w:rPr>
          <w:rFonts w:asciiTheme="minorHAnsi" w:hAnsiTheme="minorHAnsi"/>
        </w:rPr>
        <w:t xml:space="preserve">, </w:t>
      </w:r>
      <w:r w:rsidR="0074209E">
        <w:rPr>
          <w:rFonts w:asciiTheme="minorHAnsi" w:hAnsiTheme="minorHAnsi"/>
        </w:rPr>
        <w:br/>
      </w:r>
      <w:r>
        <w:rPr>
          <w:rFonts w:asciiTheme="minorHAnsi" w:hAnsiTheme="minorHAnsi"/>
        </w:rPr>
        <w:t xml:space="preserve">a pozostała część wynagrodzenia (80% </w:t>
      </w:r>
      <w:r w:rsidR="0074209E">
        <w:rPr>
          <w:rFonts w:asciiTheme="minorHAnsi" w:hAnsiTheme="minorHAnsi"/>
        </w:rPr>
        <w:t>całej kwoty zamówienia</w:t>
      </w:r>
      <w:r>
        <w:rPr>
          <w:rFonts w:asciiTheme="minorHAnsi" w:hAnsiTheme="minorHAnsi"/>
        </w:rPr>
        <w:t>) zostanie uregulowana na podstawie faktury z finalnym raportem wykonania usługi.</w:t>
      </w:r>
    </w:p>
    <w:p w14:paraId="065B838D" w14:textId="77777777" w:rsidR="000805CC" w:rsidRPr="00A707C7" w:rsidRDefault="000805CC" w:rsidP="0089488B">
      <w:pPr>
        <w:pStyle w:val="Akapitzlist"/>
        <w:widowControl w:val="0"/>
        <w:numPr>
          <w:ilvl w:val="0"/>
          <w:numId w:val="1"/>
        </w:numPr>
        <w:spacing w:after="0" w:line="240" w:lineRule="auto"/>
        <w:jc w:val="both"/>
        <w:rPr>
          <w:rFonts w:eastAsia="Calibri" w:cstheme="minorHAnsi"/>
          <w:spacing w:val="-2"/>
        </w:rPr>
      </w:pPr>
      <w:r w:rsidRPr="00A707C7">
        <w:rPr>
          <w:rFonts w:eastAsia="Calibri" w:cstheme="minorHAnsi"/>
          <w:spacing w:val="-2"/>
        </w:rPr>
        <w:t>Powyższa cena zawiera całość kosztów ponoszonych przez Zamawiającego.</w:t>
      </w:r>
    </w:p>
    <w:p w14:paraId="7FD27DFA" w14:textId="2A0145B1" w:rsidR="000805CC" w:rsidRPr="00A707C7" w:rsidRDefault="000A01BA" w:rsidP="0089488B">
      <w:pPr>
        <w:pStyle w:val="Akapitzlist"/>
        <w:numPr>
          <w:ilvl w:val="0"/>
          <w:numId w:val="1"/>
        </w:numPr>
        <w:autoSpaceDE w:val="0"/>
        <w:autoSpaceDN w:val="0"/>
        <w:adjustRightInd w:val="0"/>
        <w:spacing w:after="0" w:line="240" w:lineRule="auto"/>
        <w:jc w:val="both"/>
        <w:rPr>
          <w:rFonts w:cstheme="minorHAnsi"/>
        </w:rPr>
      </w:pPr>
      <w:r w:rsidRPr="007433CB">
        <w:rPr>
          <w:rFonts w:cs="Calibri"/>
          <w:spacing w:val="-2"/>
        </w:rPr>
        <w:t xml:space="preserve">Po </w:t>
      </w:r>
      <w:r>
        <w:rPr>
          <w:rFonts w:cs="Calibri"/>
          <w:spacing w:val="-2"/>
        </w:rPr>
        <w:t xml:space="preserve">przekazaniu raportu z </w:t>
      </w:r>
      <w:r w:rsidR="00DA548E">
        <w:rPr>
          <w:rFonts w:cs="Calibri"/>
          <w:spacing w:val="-2"/>
        </w:rPr>
        <w:t xml:space="preserve">przeprowadzonej usługi </w:t>
      </w:r>
      <w:r w:rsidRPr="007433CB">
        <w:rPr>
          <w:rFonts w:cs="Calibri"/>
          <w:spacing w:val="-2"/>
        </w:rPr>
        <w:t>Wykonawca zobowiązany jest wystawić</w:t>
      </w:r>
      <w:r w:rsidR="00297E12">
        <w:rPr>
          <w:rFonts w:cs="Calibri"/>
          <w:spacing w:val="-2"/>
        </w:rPr>
        <w:t xml:space="preserve"> </w:t>
      </w:r>
      <w:r w:rsidR="006D0EA5">
        <w:rPr>
          <w:rFonts w:cs="Calibri"/>
          <w:spacing w:val="-2"/>
        </w:rPr>
        <w:br/>
      </w:r>
      <w:r w:rsidRPr="007433CB">
        <w:rPr>
          <w:rFonts w:cs="Calibri"/>
          <w:spacing w:val="-2"/>
        </w:rPr>
        <w:t>i dostarczyć do siedziby Zamawiającego fakturę.</w:t>
      </w:r>
      <w:r>
        <w:rPr>
          <w:rFonts w:cs="Calibri"/>
          <w:spacing w:val="-2"/>
        </w:rPr>
        <w:t xml:space="preserve"> </w:t>
      </w:r>
    </w:p>
    <w:p w14:paraId="4937E425" w14:textId="77777777" w:rsidR="000805CC" w:rsidRPr="00A707C7" w:rsidRDefault="000805CC" w:rsidP="0089488B">
      <w:pPr>
        <w:pStyle w:val="Akapitzlist"/>
        <w:numPr>
          <w:ilvl w:val="0"/>
          <w:numId w:val="1"/>
        </w:numPr>
        <w:spacing w:after="0" w:line="240" w:lineRule="auto"/>
        <w:jc w:val="both"/>
        <w:rPr>
          <w:rFonts w:eastAsia="Calibri" w:cstheme="minorHAnsi"/>
          <w:spacing w:val="-2"/>
        </w:rPr>
      </w:pPr>
      <w:r w:rsidRPr="00A707C7">
        <w:rPr>
          <w:rFonts w:eastAsia="Calibri" w:cstheme="minorHAnsi"/>
          <w:spacing w:val="-2"/>
        </w:rPr>
        <w:t xml:space="preserve">Wykonawca zobowiązany jest do przesłania faktury w formie elektronicznej (PDF) na adres </w:t>
      </w:r>
      <w:r w:rsidRPr="00A707C7">
        <w:rPr>
          <w:rFonts w:eastAsia="Calibri" w:cstheme="minorHAnsi"/>
          <w:spacing w:val="-2"/>
        </w:rPr>
        <w:br/>
      </w:r>
      <w:r w:rsidRPr="00A707C7">
        <w:rPr>
          <w:rFonts w:eastAsia="Calibri" w:cstheme="minorHAnsi"/>
          <w:b/>
          <w:spacing w:val="-2"/>
        </w:rPr>
        <w:t>faktury@nencki.edu.pl</w:t>
      </w:r>
      <w:r w:rsidRPr="00A707C7">
        <w:rPr>
          <w:rFonts w:eastAsia="Calibri" w:cstheme="minorHAnsi"/>
          <w:spacing w:val="-2"/>
        </w:rPr>
        <w:t xml:space="preserve"> najpóźniej w terminie 7 dni od daty realizacji </w:t>
      </w:r>
      <w:r w:rsidR="000A01BA">
        <w:rPr>
          <w:rFonts w:eastAsia="Calibri" w:cstheme="minorHAnsi"/>
          <w:spacing w:val="-2"/>
        </w:rPr>
        <w:t>usługi</w:t>
      </w:r>
      <w:r w:rsidRPr="00A707C7">
        <w:rPr>
          <w:rFonts w:eastAsia="Calibri" w:cstheme="minorHAnsi"/>
          <w:spacing w:val="-2"/>
        </w:rPr>
        <w:t>.</w:t>
      </w:r>
    </w:p>
    <w:p w14:paraId="003830E5" w14:textId="77777777" w:rsidR="000805CC" w:rsidRPr="00A707C7" w:rsidRDefault="000805CC" w:rsidP="0089488B">
      <w:pPr>
        <w:pStyle w:val="Akapitzlist"/>
        <w:numPr>
          <w:ilvl w:val="0"/>
          <w:numId w:val="1"/>
        </w:numPr>
        <w:spacing w:after="0" w:line="240" w:lineRule="auto"/>
        <w:jc w:val="both"/>
        <w:rPr>
          <w:rFonts w:cs="Arial"/>
        </w:rPr>
      </w:pPr>
      <w:r w:rsidRPr="00A707C7">
        <w:rPr>
          <w:rFonts w:eastAsia="Calibri" w:cstheme="minorHAnsi"/>
          <w:spacing w:val="-2"/>
        </w:rPr>
        <w:t xml:space="preserve">Zamawiający oświadcza, że </w:t>
      </w:r>
      <w:r w:rsidRPr="00A707C7">
        <w:rPr>
          <w:rFonts w:cs="Arial"/>
        </w:rPr>
        <w:t xml:space="preserve">wyraża zgodę na otrzymywanie w formie elektronicznej faktur VAT </w:t>
      </w:r>
      <w:r w:rsidRPr="00A707C7">
        <w:rPr>
          <w:rFonts w:cs="Arial"/>
        </w:rPr>
        <w:br/>
        <w:t>w formacie PDF (zgodnie z oświadczeniem stanowiącym załącznik nr 2 do niniejszej umowy).</w:t>
      </w:r>
    </w:p>
    <w:p w14:paraId="06B85F51" w14:textId="77777777" w:rsidR="000805CC" w:rsidRPr="00A707C7" w:rsidRDefault="000805CC" w:rsidP="0089488B">
      <w:pPr>
        <w:pStyle w:val="Akapitzlist"/>
        <w:numPr>
          <w:ilvl w:val="0"/>
          <w:numId w:val="1"/>
        </w:numPr>
        <w:spacing w:after="0" w:line="240" w:lineRule="auto"/>
        <w:jc w:val="both"/>
        <w:rPr>
          <w:rFonts w:cs="Arial"/>
        </w:rPr>
      </w:pPr>
      <w:r w:rsidRPr="00A707C7">
        <w:rPr>
          <w:rFonts w:cs="Arial"/>
          <w:shd w:val="clear" w:color="auto" w:fill="FFFFFF"/>
        </w:rPr>
        <w:t>Strony oświadczają, iż faktury w formie elektronicznej będą przesyłane i odbierane w sposób zapewniający autentyczność pochodzenia, integralność treści oraz czytelność faktur, jak również łatwe ich odszukanie.</w:t>
      </w:r>
    </w:p>
    <w:p w14:paraId="6A2D5AA6" w14:textId="22F3CFE4" w:rsidR="000805CC" w:rsidRPr="00A707C7" w:rsidRDefault="00E01A0D" w:rsidP="0089488B">
      <w:pPr>
        <w:pStyle w:val="Akapitzlist"/>
        <w:numPr>
          <w:ilvl w:val="0"/>
          <w:numId w:val="1"/>
        </w:numPr>
        <w:tabs>
          <w:tab w:val="left" w:pos="0"/>
        </w:tabs>
        <w:spacing w:after="0" w:line="240" w:lineRule="auto"/>
        <w:jc w:val="both"/>
        <w:rPr>
          <w:rFonts w:eastAsia="Calibri" w:cstheme="minorHAnsi"/>
          <w:spacing w:val="-2"/>
        </w:rPr>
      </w:pPr>
      <w:r>
        <w:rPr>
          <w:rFonts w:eastAsia="Calibri" w:cstheme="minorHAnsi"/>
          <w:spacing w:val="-2"/>
        </w:rPr>
        <w:t xml:space="preserve">Płatność nastąpi w ciągu </w:t>
      </w:r>
      <w:r w:rsidR="0074209E">
        <w:rPr>
          <w:rFonts w:eastAsia="Calibri" w:cstheme="minorHAnsi"/>
          <w:spacing w:val="-2"/>
        </w:rPr>
        <w:t xml:space="preserve">21 </w:t>
      </w:r>
      <w:r w:rsidR="000805CC" w:rsidRPr="00A707C7">
        <w:rPr>
          <w:rFonts w:eastAsia="Calibri" w:cstheme="minorHAnsi"/>
          <w:spacing w:val="-2"/>
        </w:rPr>
        <w:t xml:space="preserve">dni od daty otrzymania prawidłowo wystawionej faktury w formie elektronicznej, w formacie (PDF)  na adres </w:t>
      </w:r>
      <w:r w:rsidR="000805CC" w:rsidRPr="00A707C7">
        <w:rPr>
          <w:rFonts w:eastAsia="Calibri" w:cstheme="minorHAnsi"/>
          <w:b/>
          <w:spacing w:val="-2"/>
        </w:rPr>
        <w:t>faktury@nencki.edu.pl</w:t>
      </w:r>
      <w:r w:rsidR="000805CC" w:rsidRPr="00A707C7">
        <w:rPr>
          <w:rFonts w:eastAsia="Calibri" w:cstheme="minorHAnsi"/>
          <w:spacing w:val="-2"/>
        </w:rPr>
        <w:t>, przelewem na podstawie faktury oznaczonej numerem umowy, wystawionej w oparciu o protokół odbioru podpisany bez zastrzeżeń przez strony, na konto Sprzedającego wskazane na fakturze.</w:t>
      </w:r>
    </w:p>
    <w:p w14:paraId="68FB91AC" w14:textId="77777777" w:rsidR="000805CC" w:rsidRPr="00A707C7" w:rsidRDefault="000805CC" w:rsidP="0089488B">
      <w:pPr>
        <w:pStyle w:val="Akapitzlist"/>
        <w:numPr>
          <w:ilvl w:val="0"/>
          <w:numId w:val="1"/>
        </w:numPr>
        <w:spacing w:after="0" w:line="240" w:lineRule="auto"/>
        <w:jc w:val="both"/>
        <w:rPr>
          <w:rFonts w:eastAsia="Calibri" w:cstheme="minorHAnsi"/>
          <w:color w:val="000000"/>
          <w:spacing w:val="-2"/>
        </w:rPr>
      </w:pPr>
      <w:r w:rsidRPr="00A707C7">
        <w:rPr>
          <w:rFonts w:eastAsia="Calibri" w:cstheme="minorHAnsi"/>
          <w:color w:val="000000"/>
          <w:spacing w:val="-2"/>
        </w:rPr>
        <w:t xml:space="preserve">Za dzień zapłaty strony przyjmują dzień wydania dyspozycji dokonania przelewu bankowi prowadzącemu rachunek Kupującego. </w:t>
      </w:r>
    </w:p>
    <w:p w14:paraId="16105C50" w14:textId="77777777" w:rsidR="000805CC" w:rsidRPr="00A707C7" w:rsidRDefault="000805CC" w:rsidP="0089488B">
      <w:pPr>
        <w:pStyle w:val="Akapitzlist"/>
        <w:numPr>
          <w:ilvl w:val="0"/>
          <w:numId w:val="1"/>
        </w:numPr>
        <w:spacing w:after="0" w:line="240" w:lineRule="auto"/>
        <w:ind w:right="-301"/>
        <w:jc w:val="both"/>
        <w:rPr>
          <w:rFonts w:eastAsia="Calibri" w:cstheme="minorHAnsi"/>
          <w:color w:val="000000"/>
          <w:spacing w:val="-2"/>
        </w:rPr>
      </w:pPr>
      <w:r w:rsidRPr="00A707C7">
        <w:rPr>
          <w:rFonts w:eastAsia="Calibri" w:cstheme="minorHAnsi"/>
          <w:color w:val="000000"/>
          <w:spacing w:val="-2"/>
        </w:rPr>
        <w:t>Kupujący oświadcza, że jest uprawniony do otrzymania faktur VAT i posiada NIP 525 000 92 69.</w:t>
      </w:r>
    </w:p>
    <w:p w14:paraId="0CB220F6" w14:textId="77777777" w:rsidR="00B0436D" w:rsidRDefault="00B0436D" w:rsidP="008E7C32">
      <w:pPr>
        <w:spacing w:after="0" w:line="240" w:lineRule="auto"/>
        <w:ind w:right="-22"/>
        <w:jc w:val="center"/>
        <w:rPr>
          <w:rFonts w:cs="Calibri"/>
          <w:color w:val="000000"/>
        </w:rPr>
      </w:pPr>
    </w:p>
    <w:p w14:paraId="28A7442D" w14:textId="6E9A42B7" w:rsidR="00C51CB3" w:rsidRPr="00A82107" w:rsidRDefault="00C51CB3" w:rsidP="008E7C32">
      <w:pPr>
        <w:spacing w:after="0" w:line="240" w:lineRule="auto"/>
        <w:ind w:right="-22"/>
        <w:jc w:val="center"/>
        <w:rPr>
          <w:rFonts w:cs="Calibri"/>
          <w:color w:val="000000"/>
        </w:rPr>
      </w:pPr>
      <w:r w:rsidRPr="00A82107">
        <w:rPr>
          <w:rFonts w:cs="Calibri"/>
          <w:color w:val="000000"/>
        </w:rPr>
        <w:t xml:space="preserve">§ </w:t>
      </w:r>
      <w:r w:rsidR="001C7647">
        <w:rPr>
          <w:rFonts w:cs="Calibri"/>
          <w:color w:val="000000"/>
        </w:rPr>
        <w:t>4</w:t>
      </w:r>
    </w:p>
    <w:p w14:paraId="33EF3EC7" w14:textId="77777777" w:rsidR="00402C09" w:rsidRPr="00EF5D53" w:rsidRDefault="00402C09" w:rsidP="00402C09">
      <w:pPr>
        <w:tabs>
          <w:tab w:val="left" w:pos="284"/>
        </w:tabs>
        <w:autoSpaceDE w:val="0"/>
        <w:autoSpaceDN w:val="0"/>
        <w:adjustRightInd w:val="0"/>
        <w:spacing w:after="0" w:line="240" w:lineRule="auto"/>
        <w:ind w:left="284" w:hanging="284"/>
        <w:jc w:val="both"/>
        <w:rPr>
          <w:rFonts w:cstheme="minorHAnsi"/>
        </w:rPr>
      </w:pPr>
      <w:r>
        <w:rPr>
          <w:rFonts w:cstheme="minorHAnsi"/>
        </w:rPr>
        <w:t>1.</w:t>
      </w:r>
      <w:r>
        <w:rPr>
          <w:rFonts w:cstheme="minorHAnsi"/>
        </w:rPr>
        <w:tab/>
        <w:t>Za niewykonane lub nienależ</w:t>
      </w:r>
      <w:r w:rsidRPr="00EF5D53">
        <w:rPr>
          <w:rFonts w:cstheme="minorHAnsi"/>
        </w:rPr>
        <w:t>yte w</w:t>
      </w:r>
      <w:r>
        <w:rPr>
          <w:rFonts w:cstheme="minorHAnsi"/>
        </w:rPr>
        <w:t xml:space="preserve">ykonanie przedmiotu umowy Zamawiający </w:t>
      </w:r>
      <w:r w:rsidRPr="00EF5D53">
        <w:rPr>
          <w:rFonts w:cstheme="minorHAnsi"/>
        </w:rPr>
        <w:t>zastrzega sobie prawo do</w:t>
      </w:r>
      <w:r>
        <w:rPr>
          <w:rFonts w:cstheme="minorHAnsi"/>
        </w:rPr>
        <w:t xml:space="preserve"> </w:t>
      </w:r>
      <w:r w:rsidRPr="00EF5D53">
        <w:rPr>
          <w:rFonts w:cstheme="minorHAnsi"/>
        </w:rPr>
        <w:t>dochodzenia kar umownych:</w:t>
      </w:r>
    </w:p>
    <w:p w14:paraId="7C481641" w14:textId="77777777" w:rsidR="00402C09" w:rsidRPr="00EF5D53" w:rsidRDefault="00402C09" w:rsidP="00402C09">
      <w:pPr>
        <w:tabs>
          <w:tab w:val="left" w:pos="567"/>
        </w:tabs>
        <w:autoSpaceDE w:val="0"/>
        <w:autoSpaceDN w:val="0"/>
        <w:adjustRightInd w:val="0"/>
        <w:spacing w:after="0" w:line="240" w:lineRule="auto"/>
        <w:ind w:left="567" w:hanging="283"/>
        <w:jc w:val="both"/>
        <w:rPr>
          <w:rFonts w:cstheme="minorHAnsi"/>
        </w:rPr>
      </w:pPr>
      <w:r>
        <w:rPr>
          <w:rFonts w:cstheme="minorHAnsi"/>
        </w:rPr>
        <w:t>a) w razie jakichkolwiek opóź</w:t>
      </w:r>
      <w:r w:rsidRPr="00EF5D53">
        <w:rPr>
          <w:rFonts w:cstheme="minorHAnsi"/>
        </w:rPr>
        <w:t>nie</w:t>
      </w:r>
      <w:r>
        <w:rPr>
          <w:rFonts w:cstheme="minorHAnsi"/>
        </w:rPr>
        <w:t>ń</w:t>
      </w:r>
      <w:r w:rsidRPr="00EF5D53">
        <w:rPr>
          <w:rFonts w:cstheme="minorHAnsi"/>
        </w:rPr>
        <w:t xml:space="preserve"> w re</w:t>
      </w:r>
      <w:r>
        <w:rPr>
          <w:rFonts w:cstheme="minorHAnsi"/>
        </w:rPr>
        <w:t>alizacji przedmiotu umowy, z wyłą</w:t>
      </w:r>
      <w:r w:rsidRPr="00EF5D53">
        <w:rPr>
          <w:rFonts w:cstheme="minorHAnsi"/>
        </w:rPr>
        <w:t>czeniem przypadków</w:t>
      </w:r>
      <w:r>
        <w:rPr>
          <w:rFonts w:cstheme="minorHAnsi"/>
        </w:rPr>
        <w:t xml:space="preserve"> spowodowanych działaniem siły wyższej, Zamawiający upoważ</w:t>
      </w:r>
      <w:r w:rsidRPr="00EF5D53">
        <w:rPr>
          <w:rFonts w:cstheme="minorHAnsi"/>
        </w:rPr>
        <w:t>niony jest do naliczania kar umownych</w:t>
      </w:r>
      <w:r>
        <w:rPr>
          <w:rFonts w:cstheme="minorHAnsi"/>
        </w:rPr>
        <w:t xml:space="preserve"> w wysokoś</w:t>
      </w:r>
      <w:r w:rsidRPr="00EF5D53">
        <w:rPr>
          <w:rFonts w:cstheme="minorHAnsi"/>
        </w:rPr>
        <w:t xml:space="preserve">ci 0,1% </w:t>
      </w:r>
      <w:r>
        <w:rPr>
          <w:rFonts w:cstheme="minorHAnsi"/>
        </w:rPr>
        <w:t xml:space="preserve">wartości netto </w:t>
      </w:r>
      <w:r w:rsidRPr="00EF5D53">
        <w:rPr>
          <w:rFonts w:cstheme="minorHAnsi"/>
        </w:rPr>
        <w:t>zamówienia za ka</w:t>
      </w:r>
      <w:r>
        <w:rPr>
          <w:rFonts w:cstheme="minorHAnsi"/>
        </w:rPr>
        <w:t>żdy dzień zwł</w:t>
      </w:r>
      <w:r w:rsidRPr="00EF5D53">
        <w:rPr>
          <w:rFonts w:cstheme="minorHAnsi"/>
        </w:rPr>
        <w:t>oki, jednak nie</w:t>
      </w:r>
      <w:r>
        <w:rPr>
          <w:rFonts w:cstheme="minorHAnsi"/>
        </w:rPr>
        <w:t xml:space="preserve"> wię</w:t>
      </w:r>
      <w:r w:rsidRPr="00EF5D53">
        <w:rPr>
          <w:rFonts w:cstheme="minorHAnsi"/>
        </w:rPr>
        <w:t>cej ni</w:t>
      </w:r>
      <w:r>
        <w:rPr>
          <w:rFonts w:cstheme="minorHAnsi"/>
        </w:rPr>
        <w:t>ż</w:t>
      </w:r>
      <w:r w:rsidRPr="00EF5D53">
        <w:rPr>
          <w:rFonts w:cstheme="minorHAnsi"/>
        </w:rPr>
        <w:t xml:space="preserve"> 10% </w:t>
      </w:r>
      <w:r>
        <w:rPr>
          <w:rFonts w:cstheme="minorHAnsi"/>
        </w:rPr>
        <w:t>wartoś</w:t>
      </w:r>
      <w:r w:rsidRPr="00EF5D53">
        <w:rPr>
          <w:rFonts w:cstheme="minorHAnsi"/>
        </w:rPr>
        <w:t xml:space="preserve">ci netto </w:t>
      </w:r>
      <w:r w:rsidR="000A01BA">
        <w:rPr>
          <w:rFonts w:cstheme="minorHAnsi"/>
        </w:rPr>
        <w:t>wykonywanej usługi</w:t>
      </w:r>
      <w:r w:rsidRPr="00EF5D53">
        <w:rPr>
          <w:rFonts w:cstheme="minorHAnsi"/>
        </w:rPr>
        <w:t>.</w:t>
      </w:r>
    </w:p>
    <w:p w14:paraId="748AC421" w14:textId="77777777" w:rsidR="00402C09" w:rsidRPr="00EF5D53" w:rsidRDefault="00402C09" w:rsidP="00402C09">
      <w:pPr>
        <w:tabs>
          <w:tab w:val="left" w:pos="284"/>
        </w:tabs>
        <w:autoSpaceDE w:val="0"/>
        <w:autoSpaceDN w:val="0"/>
        <w:adjustRightInd w:val="0"/>
        <w:spacing w:after="0" w:line="240" w:lineRule="auto"/>
        <w:ind w:left="567" w:hanging="284"/>
        <w:jc w:val="both"/>
        <w:rPr>
          <w:rFonts w:cstheme="minorHAnsi"/>
        </w:rPr>
      </w:pPr>
      <w:r>
        <w:rPr>
          <w:rFonts w:cstheme="minorHAnsi"/>
        </w:rPr>
        <w:tab/>
      </w:r>
      <w:r w:rsidRPr="00EF5D53">
        <w:rPr>
          <w:rFonts w:cstheme="minorHAnsi"/>
        </w:rPr>
        <w:t>b) za odst</w:t>
      </w:r>
      <w:r>
        <w:rPr>
          <w:rFonts w:cstheme="minorHAnsi"/>
        </w:rPr>
        <w:t>ą</w:t>
      </w:r>
      <w:r w:rsidRPr="00EF5D53">
        <w:rPr>
          <w:rFonts w:cstheme="minorHAnsi"/>
        </w:rPr>
        <w:t>pienie od Umowy z przyczyn niezale</w:t>
      </w:r>
      <w:r>
        <w:rPr>
          <w:rFonts w:cstheme="minorHAnsi"/>
        </w:rPr>
        <w:t>żnych od Zamawiającego w wysokoś</w:t>
      </w:r>
      <w:r w:rsidRPr="00EF5D53">
        <w:rPr>
          <w:rFonts w:cstheme="minorHAnsi"/>
        </w:rPr>
        <w:t>ci 10% warto</w:t>
      </w:r>
      <w:r>
        <w:rPr>
          <w:rFonts w:cstheme="minorHAnsi"/>
        </w:rPr>
        <w:t>ś</w:t>
      </w:r>
      <w:r w:rsidRPr="00EF5D53">
        <w:rPr>
          <w:rFonts w:cstheme="minorHAnsi"/>
        </w:rPr>
        <w:t>ci netto</w:t>
      </w:r>
      <w:r>
        <w:rPr>
          <w:rFonts w:cstheme="minorHAnsi"/>
        </w:rPr>
        <w:t xml:space="preserve"> </w:t>
      </w:r>
      <w:r w:rsidR="000A01BA">
        <w:rPr>
          <w:rFonts w:cstheme="minorHAnsi"/>
        </w:rPr>
        <w:t>wykonywanej usługi</w:t>
      </w:r>
      <w:r>
        <w:rPr>
          <w:rFonts w:cstheme="minorHAnsi"/>
        </w:rPr>
        <w:t>.</w:t>
      </w:r>
    </w:p>
    <w:p w14:paraId="0A932465" w14:textId="35CCCC8C" w:rsidR="00402C09" w:rsidRPr="00EF5D53" w:rsidRDefault="00402C09" w:rsidP="00402C09">
      <w:pPr>
        <w:tabs>
          <w:tab w:val="left" w:pos="284"/>
        </w:tabs>
        <w:spacing w:after="0" w:line="240" w:lineRule="auto"/>
        <w:ind w:left="567" w:right="-22" w:hanging="567"/>
        <w:jc w:val="both"/>
        <w:rPr>
          <w:rFonts w:cstheme="minorHAnsi"/>
        </w:rPr>
      </w:pPr>
      <w:r>
        <w:rPr>
          <w:rFonts w:eastAsia="Calibri" w:cstheme="minorHAnsi"/>
          <w:color w:val="FF0000"/>
          <w:spacing w:val="-2"/>
        </w:rPr>
        <w:tab/>
      </w:r>
      <w:r>
        <w:rPr>
          <w:rFonts w:eastAsia="Calibri" w:cstheme="minorHAnsi"/>
          <w:spacing w:val="-2"/>
        </w:rPr>
        <w:t>c</w:t>
      </w:r>
      <w:r w:rsidRPr="003453E7">
        <w:rPr>
          <w:rFonts w:eastAsia="Calibri" w:cstheme="minorHAnsi"/>
          <w:spacing w:val="-2"/>
        </w:rPr>
        <w:t>)</w:t>
      </w:r>
      <w:r w:rsidRPr="003453E7">
        <w:rPr>
          <w:rFonts w:eastAsia="Calibri" w:cstheme="minorHAnsi"/>
          <w:spacing w:val="-2"/>
        </w:rPr>
        <w:tab/>
        <w:t>za dostarczenie faktury po upł</w:t>
      </w:r>
      <w:r>
        <w:rPr>
          <w:rFonts w:eastAsia="Calibri" w:cstheme="minorHAnsi"/>
          <w:spacing w:val="-2"/>
        </w:rPr>
        <w:t>ywie terminu o którym mowa w § 3</w:t>
      </w:r>
      <w:r w:rsidRPr="003453E7">
        <w:rPr>
          <w:rFonts w:eastAsia="Calibri" w:cstheme="minorHAnsi"/>
          <w:spacing w:val="-2"/>
        </w:rPr>
        <w:t xml:space="preserve"> ust.</w:t>
      </w:r>
      <w:r w:rsidR="00DA548E">
        <w:rPr>
          <w:rFonts w:eastAsia="Calibri" w:cstheme="minorHAnsi"/>
          <w:spacing w:val="-2"/>
        </w:rPr>
        <w:t>5</w:t>
      </w:r>
      <w:r w:rsidRPr="003453E7">
        <w:rPr>
          <w:rFonts w:eastAsia="Calibri" w:cstheme="minorHAnsi"/>
          <w:spacing w:val="-2"/>
        </w:rPr>
        <w:t xml:space="preserve">, tj.: po upływie 7 dni od daty realizacji zamówienia, w wysokości 0,5% ceny netto określonej w § </w:t>
      </w:r>
      <w:r>
        <w:rPr>
          <w:rFonts w:eastAsia="Calibri" w:cstheme="minorHAnsi"/>
          <w:spacing w:val="-2"/>
        </w:rPr>
        <w:t>3</w:t>
      </w:r>
      <w:r w:rsidRPr="003453E7">
        <w:rPr>
          <w:rFonts w:eastAsia="Calibri" w:cstheme="minorHAnsi"/>
          <w:spacing w:val="-2"/>
        </w:rPr>
        <w:t xml:space="preserve"> ust. 1, za każdy dzień opóźnienia.</w:t>
      </w:r>
    </w:p>
    <w:p w14:paraId="49E7FAA7" w14:textId="77777777" w:rsidR="00402C09" w:rsidRPr="00C47CBC" w:rsidRDefault="00402C09" w:rsidP="00402C09">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6387A8D7" w14:textId="77777777" w:rsidR="00402C09" w:rsidRDefault="00402C09" w:rsidP="00402C09">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66652794" w14:textId="77777777" w:rsidR="000A01BA" w:rsidRDefault="000A01BA" w:rsidP="00F97A3D">
      <w:pPr>
        <w:spacing w:after="0" w:line="240" w:lineRule="auto"/>
        <w:ind w:right="-22"/>
        <w:jc w:val="center"/>
        <w:rPr>
          <w:rFonts w:cs="Calibri"/>
          <w:color w:val="000000"/>
        </w:rPr>
      </w:pPr>
    </w:p>
    <w:p w14:paraId="51AC530C" w14:textId="77777777" w:rsidR="00F97A3D" w:rsidRPr="00A82107" w:rsidRDefault="00F97A3D" w:rsidP="00F97A3D">
      <w:pPr>
        <w:spacing w:after="0" w:line="240" w:lineRule="auto"/>
        <w:ind w:right="-22"/>
        <w:jc w:val="center"/>
        <w:rPr>
          <w:rFonts w:cs="Calibri"/>
          <w:color w:val="000000"/>
        </w:rPr>
      </w:pPr>
      <w:r w:rsidRPr="00A82107">
        <w:rPr>
          <w:rFonts w:cs="Calibri"/>
          <w:color w:val="000000"/>
        </w:rPr>
        <w:t xml:space="preserve">§ </w:t>
      </w:r>
      <w:r>
        <w:rPr>
          <w:rFonts w:cs="Calibri"/>
          <w:color w:val="000000"/>
        </w:rPr>
        <w:t>5</w:t>
      </w:r>
    </w:p>
    <w:p w14:paraId="5AFADDFB" w14:textId="77777777" w:rsidR="000805CC" w:rsidRPr="00F149BA" w:rsidRDefault="000805CC" w:rsidP="000805CC">
      <w:pPr>
        <w:spacing w:after="0" w:line="240" w:lineRule="auto"/>
        <w:ind w:left="425" w:hanging="357"/>
        <w:jc w:val="both"/>
        <w:rPr>
          <w:rFonts w:cstheme="minorHAnsi"/>
          <w:spacing w:val="-2"/>
        </w:rPr>
      </w:pPr>
      <w:r w:rsidRPr="00F149BA">
        <w:t>1</w:t>
      </w:r>
      <w:r w:rsidRPr="00F149BA">
        <w:rPr>
          <w:rFonts w:cstheme="minorHAnsi"/>
          <w:spacing w:val="-2"/>
        </w:rPr>
        <w:t xml:space="preserve">.   Wykonawca oświadcza i gwarantuje, że jest oraz pozostanie w okresie realizacji i rozliczenia umowy zarejestrowanym czynnym podatnikiem podatku od towarów i usług i posiada numer NIP …….……. </w:t>
      </w:r>
    </w:p>
    <w:p w14:paraId="6522D23A" w14:textId="77777777" w:rsidR="000805CC" w:rsidRPr="00F149BA" w:rsidRDefault="000805CC" w:rsidP="000805CC">
      <w:pPr>
        <w:spacing w:after="0" w:line="240" w:lineRule="auto"/>
        <w:ind w:left="425" w:hanging="357"/>
        <w:jc w:val="both"/>
        <w:rPr>
          <w:rFonts w:cstheme="minorHAnsi"/>
          <w:spacing w:val="-2"/>
        </w:rPr>
      </w:pPr>
      <w:r w:rsidRPr="00F149BA">
        <w:rPr>
          <w:rFonts w:cstheme="minorHAnsi"/>
          <w:spacing w:val="-2"/>
        </w:rPr>
        <w:t xml:space="preserve">2.    Zamawiający będzie dokonywał płatności na rachunek bankowy nr ………………….………………………...  </w:t>
      </w:r>
    </w:p>
    <w:p w14:paraId="03E7F86E" w14:textId="77777777" w:rsidR="000805CC" w:rsidRPr="00F149BA" w:rsidRDefault="000805CC" w:rsidP="000805CC">
      <w:pPr>
        <w:spacing w:after="0" w:line="240" w:lineRule="auto"/>
        <w:ind w:left="425" w:hanging="357"/>
        <w:jc w:val="both"/>
        <w:rPr>
          <w:rFonts w:cstheme="minorHAnsi"/>
          <w:spacing w:val="-2"/>
        </w:rPr>
      </w:pPr>
      <w:r w:rsidRPr="00F149BA">
        <w:rPr>
          <w:rFonts w:cstheme="minorHAnsi"/>
          <w:spacing w:val="-2"/>
        </w:rPr>
        <w:t>3.  </w:t>
      </w:r>
      <w:r w:rsidRPr="00F149BA">
        <w:rPr>
          <w:rFonts w:cstheme="minorHAnsi"/>
          <w:spacing w:val="-2"/>
        </w:rPr>
        <w:tab/>
        <w:t>Wykonawca potwierdza, iż wskazany przez niego rachunek bankowy na podstawie, którego Zamawiający ma dokonać płatności  jest rachunkiem rozliczeniowym, o którym mowa w art. 49 ust. 1 pkt 1 ustawy z dnia 29 sierpnia 1997 r. – Prawo bankowe i został zgłoszony do właściwego urzędu skarbowego.</w:t>
      </w:r>
    </w:p>
    <w:p w14:paraId="75324303" w14:textId="77777777" w:rsidR="000805CC" w:rsidRPr="00F149BA" w:rsidRDefault="000805CC" w:rsidP="000805CC">
      <w:pPr>
        <w:spacing w:after="0" w:line="240" w:lineRule="auto"/>
        <w:ind w:left="425" w:hanging="357"/>
        <w:jc w:val="both"/>
        <w:rPr>
          <w:rFonts w:cstheme="minorHAnsi"/>
          <w:spacing w:val="-2"/>
        </w:rPr>
      </w:pPr>
      <w:r w:rsidRPr="00F149BA">
        <w:rPr>
          <w:rFonts w:cstheme="minorHAnsi"/>
          <w:spacing w:val="-2"/>
        </w:rPr>
        <w:t>4.   Wykonawca potwierdza, iż wskazany rachunek bankowy na wystawionej do niniejszej umowy fakturze lub innym dokumencie</w:t>
      </w:r>
      <w:r>
        <w:rPr>
          <w:rFonts w:cstheme="minorHAnsi"/>
          <w:spacing w:val="-2"/>
        </w:rPr>
        <w:t>,</w:t>
      </w:r>
      <w:r w:rsidRPr="00F149BA">
        <w:rPr>
          <w:rFonts w:cstheme="minorHAnsi"/>
          <w:spacing w:val="-2"/>
        </w:rPr>
        <w:t xml:space="preserve"> na podstawie którego Zamawiający ma dokonać płatności  jest umieszczony  i uwidoczniony przez cały okres trwania i rozliczenia Umowy w wykazie, o którym mowa w art. 96b ust.1 ustawy z dnia 11 marca 2004 r. o podatku od towarów i usług prowadzonym przez Szefa Krajowej Administracji Skarbowej (Dz. U. 2020.0.106 dalej: Wykaz).</w:t>
      </w:r>
    </w:p>
    <w:p w14:paraId="2441CCFE" w14:textId="77777777" w:rsidR="000805CC" w:rsidRPr="00F149BA" w:rsidRDefault="000805CC" w:rsidP="000805CC">
      <w:pPr>
        <w:spacing w:after="0" w:line="240" w:lineRule="auto"/>
        <w:ind w:left="425" w:hanging="357"/>
        <w:jc w:val="both"/>
        <w:rPr>
          <w:rFonts w:cstheme="minorHAnsi"/>
          <w:spacing w:val="-2"/>
        </w:rPr>
      </w:pPr>
      <w:r w:rsidRPr="00F149BA">
        <w:rPr>
          <w:rFonts w:cstheme="minorHAnsi"/>
          <w:spacing w:val="-2"/>
        </w:rPr>
        <w:t xml:space="preserve">5.   Wykonawca zobowiązuje się powiadomić w ciągu </w:t>
      </w:r>
      <w:r>
        <w:rPr>
          <w:rFonts w:cstheme="minorHAnsi"/>
          <w:spacing w:val="-2"/>
        </w:rPr>
        <w:t>5 dni roboczych</w:t>
      </w:r>
      <w:r w:rsidRPr="00F149BA">
        <w:rPr>
          <w:rFonts w:cstheme="minorHAnsi"/>
          <w:spacing w:val="-2"/>
        </w:rPr>
        <w:t xml:space="preserve"> Zamawiającego o wykreśleniu jego rachunku bankowego z Wykazu lub utraty charakteru czynnego podatnika VAT. </w:t>
      </w:r>
    </w:p>
    <w:p w14:paraId="0B61EC57" w14:textId="77777777" w:rsidR="000805CC" w:rsidRPr="00F149BA" w:rsidRDefault="000805CC" w:rsidP="000805CC">
      <w:pPr>
        <w:spacing w:after="0" w:line="240" w:lineRule="auto"/>
        <w:ind w:left="425" w:hanging="357"/>
        <w:jc w:val="both"/>
        <w:rPr>
          <w:rFonts w:cstheme="minorHAnsi"/>
          <w:spacing w:val="-2"/>
        </w:rPr>
      </w:pPr>
      <w:r w:rsidRPr="00F149BA">
        <w:rPr>
          <w:rFonts w:cstheme="minorHAnsi"/>
          <w:spacing w:val="-2"/>
        </w:rPr>
        <w:t xml:space="preserve">6.   </w:t>
      </w:r>
      <w:r w:rsidRPr="00F149BA">
        <w:rPr>
          <w:rFonts w:cstheme="minorHAnsi"/>
          <w:spacing w:val="-2"/>
        </w:rPr>
        <w:tab/>
        <w:t>W przypadku, gdyby rachunek bankowy nie został uwidoczniony w Wykazie, Zamawiający zastrzega sobie możliwość wstrzymania płatności do momentu wyjaśnienia sytuacji i określenia rachunku bankowego</w:t>
      </w:r>
      <w:r>
        <w:rPr>
          <w:rFonts w:cstheme="minorHAnsi"/>
          <w:spacing w:val="-2"/>
        </w:rPr>
        <w:t xml:space="preserve"> Wykonawcy</w:t>
      </w:r>
      <w:r w:rsidRPr="00F149BA">
        <w:rPr>
          <w:rFonts w:cstheme="minorHAnsi"/>
          <w:spacing w:val="-2"/>
        </w:rPr>
        <w:t xml:space="preserve">, </w:t>
      </w:r>
      <w:r>
        <w:rPr>
          <w:rFonts w:cstheme="minorHAnsi"/>
          <w:spacing w:val="-2"/>
        </w:rPr>
        <w:t xml:space="preserve">który będzie figurował w Wykazie lub  </w:t>
      </w:r>
      <w:r w:rsidRPr="00F149BA">
        <w:rPr>
          <w:rFonts w:cstheme="minorHAnsi"/>
          <w:spacing w:val="-2"/>
        </w:rPr>
        <w:t>który będzie umożliwiał uznanie danej płatności za koszt uzyskania przychodów w rozumieniu przepisów podatkowych.</w:t>
      </w:r>
    </w:p>
    <w:p w14:paraId="46B484B2" w14:textId="77777777" w:rsidR="000805CC" w:rsidRPr="00F149BA" w:rsidRDefault="000805CC" w:rsidP="000805CC">
      <w:pPr>
        <w:spacing w:after="0" w:line="240" w:lineRule="auto"/>
        <w:ind w:left="425" w:hanging="357"/>
        <w:jc w:val="both"/>
        <w:rPr>
          <w:rFonts w:cstheme="minorHAnsi"/>
          <w:spacing w:val="-2"/>
        </w:rPr>
      </w:pPr>
      <w:r w:rsidRPr="00F149BA">
        <w:rPr>
          <w:rFonts w:cstheme="minorHAnsi"/>
          <w:spacing w:val="-2"/>
        </w:rPr>
        <w:t>7.  </w:t>
      </w:r>
      <w:r w:rsidRPr="00F149BA">
        <w:rPr>
          <w:rFonts w:cstheme="minorHAnsi"/>
          <w:spacing w:val="-2"/>
        </w:rPr>
        <w:tab/>
        <w:t>Wstrzymanie płatności, o którym mowa w ustępie powyższym nie wywoła żadnych negatywnych konsekwencji dla Zamawiającego, w tym w szczególności nie powstanie obowiązek zapłacenia odsetek od zaległości lub kar umownych na rzecz Wykonawcy.</w:t>
      </w:r>
    </w:p>
    <w:p w14:paraId="16537842" w14:textId="77777777" w:rsidR="000805CC" w:rsidRPr="00F149BA" w:rsidRDefault="000805CC" w:rsidP="000805CC">
      <w:pPr>
        <w:spacing w:after="0" w:line="240" w:lineRule="auto"/>
        <w:ind w:left="425" w:hanging="357"/>
        <w:jc w:val="both"/>
        <w:rPr>
          <w:rFonts w:cstheme="minorHAnsi"/>
          <w:spacing w:val="-2"/>
        </w:rPr>
      </w:pPr>
      <w:r w:rsidRPr="00F149BA">
        <w:rPr>
          <w:rFonts w:cstheme="minorHAnsi"/>
          <w:spacing w:val="-2"/>
        </w:rPr>
        <w:t xml:space="preserve">8.  </w:t>
      </w:r>
      <w:r w:rsidRPr="00F149BA">
        <w:rPr>
          <w:rFonts w:cstheme="minorHAnsi"/>
          <w:spacing w:val="-2"/>
        </w:rPr>
        <w:tab/>
        <w:t>Zamawiający przy dokonywaniu płatności może zastosować mechanizm podzielonej płatności, o którym mowa w ustawie z dnia 11 marca 2004 r. o podatku od towarów i usług (Dz. U. 2020.0.106). </w:t>
      </w:r>
    </w:p>
    <w:p w14:paraId="1B393C6B" w14:textId="77777777" w:rsidR="000805CC" w:rsidRDefault="000805CC" w:rsidP="000805CC">
      <w:pPr>
        <w:spacing w:after="0" w:line="240" w:lineRule="auto"/>
        <w:ind w:left="425" w:hanging="357"/>
        <w:jc w:val="both"/>
        <w:rPr>
          <w:rFonts w:cs="Arial"/>
          <w:shd w:val="clear" w:color="auto" w:fill="FFFFFF"/>
        </w:rPr>
      </w:pPr>
      <w:r w:rsidRPr="00F149BA">
        <w:rPr>
          <w:rFonts w:cstheme="minorHAnsi"/>
          <w:spacing w:val="-2"/>
        </w:rPr>
        <w:t>9.</w:t>
      </w:r>
      <w:r w:rsidRPr="00F149BA">
        <w:rPr>
          <w:rFonts w:cstheme="minorHAnsi"/>
          <w:spacing w:val="-2"/>
        </w:rPr>
        <w:tab/>
      </w:r>
      <w:r w:rsidRPr="00F149BA">
        <w:rPr>
          <w:rFonts w:cs="Arial"/>
          <w:shd w:val="clear" w:color="auto" w:fill="FFFFFF"/>
        </w:rPr>
        <w:t>Wykonawca oświadcza, że znajduje się na białej liście podatników.</w:t>
      </w:r>
    </w:p>
    <w:p w14:paraId="7DCF9070" w14:textId="77777777" w:rsidR="000A01BA" w:rsidRDefault="000A01BA" w:rsidP="000805CC">
      <w:pPr>
        <w:spacing w:after="0" w:line="240" w:lineRule="auto"/>
        <w:ind w:left="425" w:hanging="357"/>
        <w:jc w:val="both"/>
        <w:rPr>
          <w:rFonts w:cs="Arial"/>
          <w:shd w:val="clear" w:color="auto" w:fill="FFFFFF"/>
        </w:rPr>
      </w:pPr>
    </w:p>
    <w:p w14:paraId="1EE5020A" w14:textId="77777777" w:rsidR="00C51CB3" w:rsidRPr="00EE1E6F" w:rsidRDefault="00C51CB3" w:rsidP="0021289F">
      <w:pPr>
        <w:spacing w:after="0" w:line="240" w:lineRule="auto"/>
        <w:ind w:right="-22"/>
        <w:jc w:val="center"/>
        <w:rPr>
          <w:rFonts w:cs="Calibri"/>
          <w:color w:val="000000"/>
        </w:rPr>
      </w:pPr>
      <w:r w:rsidRPr="00EE1E6F">
        <w:rPr>
          <w:rFonts w:cs="Calibri"/>
          <w:color w:val="000000"/>
        </w:rPr>
        <w:t xml:space="preserve">§ </w:t>
      </w:r>
      <w:r w:rsidR="00012487">
        <w:rPr>
          <w:rFonts w:cs="Calibri"/>
          <w:color w:val="000000"/>
        </w:rPr>
        <w:t>6</w:t>
      </w:r>
    </w:p>
    <w:p w14:paraId="528BFC18" w14:textId="2CF39499" w:rsidR="000A01BA" w:rsidRDefault="00012487" w:rsidP="0089488B">
      <w:pPr>
        <w:numPr>
          <w:ilvl w:val="0"/>
          <w:numId w:val="29"/>
        </w:numPr>
        <w:suppressAutoHyphens/>
        <w:spacing w:after="0" w:line="240" w:lineRule="auto"/>
        <w:ind w:left="284" w:hanging="284"/>
        <w:contextualSpacing/>
        <w:jc w:val="both"/>
      </w:pPr>
      <w:r w:rsidRPr="0089488B">
        <w:t xml:space="preserve">Termin </w:t>
      </w:r>
      <w:r w:rsidR="0074209E" w:rsidRPr="0089488B">
        <w:t xml:space="preserve">realizacji zamówienia wynosi ……. dni </w:t>
      </w:r>
      <w:r w:rsidR="0074209E" w:rsidRPr="0074209E">
        <w:t>od daty dostarczenia wszystkich wymaganych materiałów Wykonawcy</w:t>
      </w:r>
      <w:r w:rsidR="0074209E">
        <w:t>.</w:t>
      </w:r>
    </w:p>
    <w:p w14:paraId="179E561C" w14:textId="77777777" w:rsidR="004608D6" w:rsidRDefault="00D51FC3" w:rsidP="004608D6">
      <w:pPr>
        <w:numPr>
          <w:ilvl w:val="0"/>
          <w:numId w:val="29"/>
        </w:numPr>
        <w:suppressAutoHyphens/>
        <w:spacing w:after="0" w:line="240" w:lineRule="auto"/>
        <w:ind w:left="284" w:hanging="284"/>
        <w:contextualSpacing/>
        <w:jc w:val="both"/>
      </w:pPr>
      <w:r>
        <w:t>Umowa obowiązuje do dnia 31.12.2023 r.</w:t>
      </w:r>
    </w:p>
    <w:p w14:paraId="39DE012C" w14:textId="7DAAAC3B" w:rsidR="004608D6" w:rsidRPr="00052E1F" w:rsidRDefault="004608D6" w:rsidP="004608D6">
      <w:pPr>
        <w:numPr>
          <w:ilvl w:val="0"/>
          <w:numId w:val="29"/>
        </w:numPr>
        <w:suppressAutoHyphens/>
        <w:spacing w:after="0" w:line="240" w:lineRule="auto"/>
        <w:ind w:left="284" w:hanging="284"/>
        <w:contextualSpacing/>
        <w:jc w:val="both"/>
      </w:pPr>
      <w:r w:rsidRPr="00052E1F">
        <w:t xml:space="preserve">Po rozwiązaniu Umowy Wykonawca, według wyboru Zamawiającego (a) zniszczy Dokumentację, (b) dostarczy Dokumentację Zamawiającemu albo (c) przechowa Dokumentację przez okres trzech lat, a następnie ją zniszczy. W przypadku zniszczenia Dokumentacji Wykonawca zawiadomi Zamawiającego na piśmie z 30-dniowym wyprzedzeniem, a Zamawiający może w ciągu 30 dni zdecydować się na przekazanie mu Dokumentacji. Niezależnie od powyższego, Dokumentacja może być przechowywana </w:t>
      </w:r>
      <w:r w:rsidRPr="00052E1F">
        <w:lastRenderedPageBreak/>
        <w:t>zgodnie z wymogami obowiązującego prawa lub w inny sposób niezbędny do celów regulacyjnych lub ubezpieczeniowych.</w:t>
      </w:r>
    </w:p>
    <w:p w14:paraId="642A83E6" w14:textId="4E1304B7" w:rsidR="00B5736F" w:rsidRDefault="00B5736F" w:rsidP="000C5235">
      <w:pPr>
        <w:tabs>
          <w:tab w:val="left" w:pos="426"/>
        </w:tabs>
        <w:spacing w:after="0" w:line="240" w:lineRule="auto"/>
        <w:ind w:left="426" w:right="-23" w:hanging="420"/>
        <w:jc w:val="both"/>
        <w:rPr>
          <w:rFonts w:asciiTheme="minorHAnsi" w:hAnsiTheme="minorHAnsi" w:cs="Calibri"/>
          <w:color w:val="000000"/>
        </w:rPr>
      </w:pPr>
    </w:p>
    <w:p w14:paraId="4892EFD8" w14:textId="79E2ADA2" w:rsidR="00B5736F" w:rsidRPr="0089488B" w:rsidRDefault="00B5736F" w:rsidP="00B5736F">
      <w:pPr>
        <w:spacing w:after="0" w:line="240" w:lineRule="auto"/>
        <w:ind w:right="-23"/>
        <w:jc w:val="center"/>
        <w:rPr>
          <w:rFonts w:cs="Calibri"/>
        </w:rPr>
      </w:pPr>
      <w:r w:rsidRPr="0089488B">
        <w:rPr>
          <w:rFonts w:cs="Calibri"/>
        </w:rPr>
        <w:t>§ 7</w:t>
      </w:r>
    </w:p>
    <w:p w14:paraId="28E2D304" w14:textId="2CF8E70E" w:rsidR="006A015E" w:rsidRPr="006A015E" w:rsidRDefault="006A015E" w:rsidP="0089488B">
      <w:pPr>
        <w:pStyle w:val="Akapitzlist"/>
        <w:numPr>
          <w:ilvl w:val="0"/>
          <w:numId w:val="15"/>
        </w:numPr>
        <w:spacing w:after="0" w:line="280" w:lineRule="atLeast"/>
        <w:jc w:val="both"/>
        <w:rPr>
          <w:rFonts w:cs="Arial"/>
        </w:rPr>
      </w:pPr>
      <w:r w:rsidRPr="006A015E">
        <w:rPr>
          <w:rFonts w:cs="Arial"/>
        </w:rPr>
        <w:t>Wszystkie prawa własności intelektualnej i/lub przemysłowej, włączając w to autorskie prawa majątkowe, powstałe w rezultacie wykonania Usług i/lub warunków niniejszej Umowy, oraz wszelkie prawa do wyników badań („</w:t>
      </w:r>
      <w:r w:rsidRPr="0089488B">
        <w:rPr>
          <w:rFonts w:cs="Arial"/>
        </w:rPr>
        <w:t>Wyniki</w:t>
      </w:r>
      <w:r w:rsidRPr="006A015E">
        <w:rPr>
          <w:rFonts w:cs="Arial"/>
        </w:rPr>
        <w:t>”) powstałych podczas wykonywania Usług, przechodzą automatycznie i bez dodatkowej płatności na Zamawiającego, z chwilą ich powstania.</w:t>
      </w:r>
    </w:p>
    <w:p w14:paraId="65AA3D71" w14:textId="670765EE" w:rsidR="006A015E" w:rsidRDefault="006A015E" w:rsidP="0089488B">
      <w:pPr>
        <w:pStyle w:val="Akapitzlist"/>
        <w:spacing w:after="0" w:line="280" w:lineRule="atLeast"/>
        <w:ind w:left="426" w:hanging="426"/>
        <w:jc w:val="both"/>
        <w:rPr>
          <w:rFonts w:cs="Calibri"/>
        </w:rPr>
      </w:pPr>
      <w:r>
        <w:rPr>
          <w:rFonts w:cs="Calibri"/>
        </w:rPr>
        <w:t>2.</w:t>
      </w:r>
      <w:r>
        <w:rPr>
          <w:rFonts w:cs="Calibri"/>
        </w:rPr>
        <w:tab/>
      </w:r>
      <w:r w:rsidRPr="007B0061">
        <w:rPr>
          <w:rFonts w:cs="Calibri"/>
        </w:rPr>
        <w:t xml:space="preserve">Wykonawca przenosi na Zamawiającego prawa do wszystkich utworów </w:t>
      </w:r>
      <w:r>
        <w:rPr>
          <w:rFonts w:cs="Calibri"/>
        </w:rPr>
        <w:t>(</w:t>
      </w:r>
      <w:r w:rsidRPr="007B0061">
        <w:rPr>
          <w:rFonts w:cs="Calibri"/>
        </w:rPr>
        <w:t>„</w:t>
      </w:r>
      <w:r w:rsidRPr="007B0061">
        <w:rPr>
          <w:rFonts w:cs="Calibri"/>
          <w:b/>
        </w:rPr>
        <w:t>Utwór</w:t>
      </w:r>
      <w:r w:rsidRPr="007B0061">
        <w:rPr>
          <w:rFonts w:cs="Calibri"/>
        </w:rPr>
        <w:t>”</w:t>
      </w:r>
      <w:r>
        <w:rPr>
          <w:rFonts w:cs="Calibri"/>
        </w:rPr>
        <w:t>)</w:t>
      </w:r>
      <w:r w:rsidR="00CE1CE9">
        <w:rPr>
          <w:rFonts w:cs="Calibri"/>
        </w:rPr>
        <w:t xml:space="preserve">, w szczególności raportów o których mowa w </w:t>
      </w:r>
      <w:r w:rsidR="00CE1CE9" w:rsidRPr="0089488B">
        <w:rPr>
          <w:rFonts w:cs="Arial"/>
        </w:rPr>
        <w:t xml:space="preserve">§ 2 </w:t>
      </w:r>
      <w:r w:rsidR="00CE1CE9">
        <w:rPr>
          <w:rFonts w:cs="Arial"/>
        </w:rPr>
        <w:t xml:space="preserve">ust. 1, </w:t>
      </w:r>
      <w:r w:rsidRPr="007B0061">
        <w:rPr>
          <w:rFonts w:cs="Calibri"/>
        </w:rPr>
        <w:t xml:space="preserve"> w rozumieniu ustawy o prawie autorskim i prawach pokrewnych </w:t>
      </w:r>
      <w:r>
        <w:rPr>
          <w:rFonts w:cs="Calibri"/>
        </w:rPr>
        <w:t>(</w:t>
      </w:r>
      <w:r w:rsidRPr="007B0061">
        <w:rPr>
          <w:rFonts w:cs="Calibri"/>
          <w:b/>
        </w:rPr>
        <w:t>„Ustawa”</w:t>
      </w:r>
      <w:r>
        <w:rPr>
          <w:rFonts w:cs="Calibri"/>
        </w:rPr>
        <w:t>)</w:t>
      </w:r>
      <w:r w:rsidRPr="007B0061">
        <w:rPr>
          <w:rFonts w:cs="Calibri"/>
        </w:rPr>
        <w:t xml:space="preserve"> powstałych w wyniku realizacji Umowy, </w:t>
      </w:r>
      <w:r>
        <w:rPr>
          <w:rFonts w:cs="Calibri"/>
        </w:rPr>
        <w:t xml:space="preserve">w tym prawa do dokumentacji wytworzonej w wyniku wykonywania Umowy. </w:t>
      </w:r>
      <w:r w:rsidRPr="007B0061">
        <w:rPr>
          <w:rFonts w:cs="Calibri"/>
        </w:rPr>
        <w:t>z chwilą ich ustalenia z możliwością korzystania z nich na całym świecie, na następujących polach eksploatacji:</w:t>
      </w:r>
    </w:p>
    <w:p w14:paraId="4F03FBEE" w14:textId="77777777" w:rsidR="006A015E" w:rsidRPr="007B0061" w:rsidRDefault="006A015E" w:rsidP="006A015E">
      <w:pPr>
        <w:pStyle w:val="Akapitzlist"/>
        <w:spacing w:after="0" w:line="280" w:lineRule="atLeast"/>
        <w:ind w:left="567" w:hanging="567"/>
        <w:jc w:val="both"/>
        <w:rPr>
          <w:rFonts w:cs="Calibri"/>
        </w:rPr>
      </w:pPr>
    </w:p>
    <w:p w14:paraId="66E4B82B"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2.1</w:t>
      </w:r>
      <w:r>
        <w:rPr>
          <w:rFonts w:cs="Arial"/>
        </w:rPr>
        <w:tab/>
      </w:r>
      <w:r w:rsidRPr="007B0061">
        <w:rPr>
          <w:rFonts w:cs="Arial"/>
        </w:rPr>
        <w:t>stosowanie, wprowadzanie, wyświetlanie, przekazywanie</w:t>
      </w:r>
      <w:r>
        <w:rPr>
          <w:rFonts w:cs="Arial"/>
        </w:rPr>
        <w:t>, udostępnianie</w:t>
      </w:r>
      <w:r w:rsidRPr="007B0061">
        <w:rPr>
          <w:rFonts w:cs="Arial"/>
        </w:rPr>
        <w:t xml:space="preserve"> i przechowywanie niezależnie od formatu, systemu, standardu lub nośnika;</w:t>
      </w:r>
    </w:p>
    <w:p w14:paraId="6F7A3A3C"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2.2</w:t>
      </w:r>
      <w:r>
        <w:rPr>
          <w:rFonts w:cs="Arial"/>
        </w:rPr>
        <w:tab/>
      </w:r>
      <w:r w:rsidRPr="007B0061">
        <w:rPr>
          <w:rFonts w:cs="Arial"/>
        </w:rPr>
        <w:t>trwałe lub czasowe zwielokrotnianie w całości lub w części, jakimikolwiek środkami i w jakiejkolwiek formie, niezależnie od formatu, systemu lub standardu, techniką zapisu magnetycznego techniką cyfrową lub poprzez wprowadzanie do pamięci komputera oraz trwałe lub czasowe utrwalanie lub zwielokrotnianie takich zapisów, włączając w to sporządzanie ich kopii oraz dowolne korzystanie i rozporządzanie tymi kopiami (zwłaszcza na taśmie magnetycznej, płytach DVD, Blu-ray, CD-R, CD-RW, Video-CD, Mini Disc</w:t>
      </w:r>
      <w:r w:rsidRPr="007B0061">
        <w:rPr>
          <w:rFonts w:cs="Arial"/>
          <w:i/>
          <w:iCs/>
        </w:rPr>
        <w:t>,</w:t>
      </w:r>
      <w:r w:rsidRPr="007B0061">
        <w:rPr>
          <w:rFonts w:cs="Arial"/>
        </w:rPr>
        <w:t xml:space="preserve"> twardym dysku komputera, plikach MP3, MP4);</w:t>
      </w:r>
    </w:p>
    <w:p w14:paraId="3F191039"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w:t>
      </w:r>
      <w:r>
        <w:rPr>
          <w:rFonts w:cs="Arial"/>
        </w:rPr>
        <w:t>3</w:t>
      </w:r>
      <w:r>
        <w:rPr>
          <w:rFonts w:cs="Arial"/>
        </w:rPr>
        <w:tab/>
      </w:r>
      <w:r w:rsidRPr="007B0061">
        <w:rPr>
          <w:rFonts w:cs="Arial"/>
        </w:rPr>
        <w:t>tworzenie nowych wersji i adaptacji (tłumaczenie, przystosowanie, zmianę układu lub jakiekolwiek inne zmiany), drukowanie w formie ksi</w:t>
      </w:r>
      <w:r>
        <w:rPr>
          <w:rFonts w:cs="Arial"/>
        </w:rPr>
        <w:t>ą</w:t>
      </w:r>
      <w:r w:rsidRPr="007B0061">
        <w:rPr>
          <w:rFonts w:cs="Arial"/>
        </w:rPr>
        <w:t>żki lub publikacji w prasie, w całości lub części;</w:t>
      </w:r>
    </w:p>
    <w:p w14:paraId="3F90416F"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w:t>
      </w:r>
      <w:r>
        <w:rPr>
          <w:rFonts w:cs="Arial"/>
        </w:rPr>
        <w:t>4</w:t>
      </w:r>
      <w:r>
        <w:rPr>
          <w:rFonts w:cs="Arial"/>
        </w:rPr>
        <w:tab/>
      </w:r>
      <w:r w:rsidRPr="007B0061">
        <w:rPr>
          <w:rFonts w:cs="Arial"/>
        </w:rPr>
        <w:t>publiczne rozpowszechnianie, w szczególności wyświetlanie, publiczne odtwarzanie, nadawanie i reemitowanie w dowolnym systemie lub standardzie</w:t>
      </w:r>
      <w:r>
        <w:rPr>
          <w:rFonts w:cs="Arial"/>
        </w:rPr>
        <w:t>,</w:t>
      </w:r>
      <w:r w:rsidRPr="007B0061">
        <w:rPr>
          <w:rFonts w:cs="Arial"/>
        </w:rPr>
        <w:t xml:space="preserve"> a także publiczne udostępnianie Utworów w ten sposób, aby każdy mógł mieć do niego dostęp w miejscu i czasie przez siebie wybranym;</w:t>
      </w:r>
    </w:p>
    <w:p w14:paraId="1C2B1A4A"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w:t>
      </w:r>
      <w:r>
        <w:rPr>
          <w:rFonts w:cs="Arial"/>
        </w:rPr>
        <w:t>5</w:t>
      </w:r>
      <w:r>
        <w:rPr>
          <w:rFonts w:cs="Arial"/>
        </w:rPr>
        <w:tab/>
      </w:r>
      <w:r w:rsidRPr="007B0061">
        <w:rPr>
          <w:rFonts w:cs="Arial"/>
        </w:rPr>
        <w:t xml:space="preserve">sporządzanie obcojęzycznych wersji </w:t>
      </w:r>
      <w:r>
        <w:rPr>
          <w:rFonts w:cs="Arial"/>
        </w:rPr>
        <w:t>U</w:t>
      </w:r>
      <w:r w:rsidRPr="007B0061">
        <w:rPr>
          <w:rFonts w:cs="Arial"/>
        </w:rPr>
        <w:t>tworu;</w:t>
      </w:r>
    </w:p>
    <w:p w14:paraId="3C9C4FFE"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w:t>
      </w:r>
      <w:r>
        <w:rPr>
          <w:rFonts w:cs="Arial"/>
        </w:rPr>
        <w:t>6</w:t>
      </w:r>
      <w:r w:rsidRPr="00CE261E">
        <w:rPr>
          <w:rFonts w:cs="Arial"/>
        </w:rPr>
        <w:tab/>
      </w:r>
      <w:r w:rsidRPr="007B0061">
        <w:rPr>
          <w:rFonts w:cs="Arial"/>
        </w:rPr>
        <w:t xml:space="preserve">zezwolenie na tworzenie opracowań, przeróbek, adaptacji Utworów oraz rozporządzanie i korzystanie z takich opracowań na wszystkich polach eksploatacji określonych w niniejszej </w:t>
      </w:r>
      <w:r w:rsidRPr="00CE261E">
        <w:rPr>
          <w:rFonts w:cs="Arial"/>
        </w:rPr>
        <w:t>U</w:t>
      </w:r>
      <w:r w:rsidRPr="007B0061">
        <w:rPr>
          <w:rFonts w:cs="Arial"/>
        </w:rPr>
        <w:t>mowie (prawa zależne)</w:t>
      </w:r>
      <w:r>
        <w:rPr>
          <w:rFonts w:cs="Arial"/>
        </w:rPr>
        <w:t xml:space="preserve"> przez Zamawiającego lub osoby trzecie działające na zlecenie Zamawiającego</w:t>
      </w:r>
      <w:r w:rsidRPr="007B0061">
        <w:rPr>
          <w:rFonts w:cs="Arial"/>
        </w:rPr>
        <w:t>;</w:t>
      </w:r>
    </w:p>
    <w:p w14:paraId="53B58536"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w:t>
      </w:r>
      <w:r>
        <w:rPr>
          <w:rFonts w:cs="Arial"/>
        </w:rPr>
        <w:t>7</w:t>
      </w:r>
      <w:r w:rsidRPr="00CE261E">
        <w:rPr>
          <w:rFonts w:cs="Arial"/>
        </w:rPr>
        <w:tab/>
      </w:r>
      <w:r w:rsidRPr="007B0061">
        <w:rPr>
          <w:rFonts w:cs="Arial"/>
        </w:rPr>
        <w:t>prawo do określania nazw Utworów, pod którymi będą wykorzystywane lub rozpowszechniane, w tym nazw handlowych, włączając w to prawo do zarejestrowania na swoją rzecz znaków towarowych, którymi oznaczone będą Utwory, lub znaków towarowych wykorzystanych w Utworach;</w:t>
      </w:r>
    </w:p>
    <w:p w14:paraId="75C43C76"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w:t>
      </w:r>
      <w:r>
        <w:rPr>
          <w:rFonts w:cs="Arial"/>
        </w:rPr>
        <w:t>8</w:t>
      </w:r>
      <w:r w:rsidRPr="00CE261E">
        <w:rPr>
          <w:rFonts w:cs="Arial"/>
        </w:rPr>
        <w:tab/>
      </w:r>
      <w:r w:rsidRPr="007B0061">
        <w:rPr>
          <w:rFonts w:cs="Arial"/>
        </w:rPr>
        <w:t>prawo wykorzystania  Utworów dla celów edukacyjnych lub szkoleniowych, najem, dzierżawa.</w:t>
      </w:r>
    </w:p>
    <w:p w14:paraId="04505E87"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w:t>
      </w:r>
      <w:r>
        <w:rPr>
          <w:rFonts w:cs="Arial"/>
        </w:rPr>
        <w:t>9</w:t>
      </w:r>
      <w:r w:rsidRPr="00CE261E">
        <w:rPr>
          <w:rFonts w:cs="Arial"/>
        </w:rPr>
        <w:tab/>
      </w:r>
      <w:r w:rsidRPr="007B0061">
        <w:rPr>
          <w:rFonts w:cs="Arial"/>
        </w:rPr>
        <w:t>utrwalanie, nagrywanie za pomocą technologii analogowej, cyfrowej lub optycznej, na wszelkich nośnikach elektronicznych, magnetycznych i cyfrowych;</w:t>
      </w:r>
    </w:p>
    <w:p w14:paraId="1A4704A3" w14:textId="77777777" w:rsidR="006A015E" w:rsidRPr="007B0061" w:rsidRDefault="006A015E" w:rsidP="006A015E">
      <w:pPr>
        <w:tabs>
          <w:tab w:val="left" w:pos="1134"/>
        </w:tabs>
        <w:autoSpaceDE w:val="0"/>
        <w:adjustRightInd w:val="0"/>
        <w:spacing w:after="0" w:line="280" w:lineRule="atLeast"/>
        <w:ind w:left="1134" w:right="-6" w:hanging="567"/>
        <w:jc w:val="both"/>
        <w:rPr>
          <w:rFonts w:cs="Arial"/>
        </w:rPr>
      </w:pPr>
      <w:r w:rsidRPr="007B0061">
        <w:rPr>
          <w:rFonts w:cs="Arial"/>
        </w:rPr>
        <w:t>2.1</w:t>
      </w:r>
      <w:r>
        <w:rPr>
          <w:rFonts w:cs="Arial"/>
        </w:rPr>
        <w:t>0</w:t>
      </w:r>
      <w:r w:rsidRPr="00CE261E">
        <w:rPr>
          <w:rFonts w:cs="Arial"/>
        </w:rPr>
        <w:tab/>
      </w:r>
      <w:r w:rsidRPr="007B0061">
        <w:rPr>
          <w:rFonts w:cs="Arial"/>
        </w:rPr>
        <w:t>zwielokrotnianie, kopiowanie za pomocą określonych technologii, we wszystkich skalach, w wersjach dwu- i trójwymiarowej, z zastosowaniem technologii cyfrowych, analogowych lub optycznych;</w:t>
      </w:r>
    </w:p>
    <w:p w14:paraId="31899F68" w14:textId="77777777" w:rsidR="006A015E" w:rsidRPr="007B0061" w:rsidRDefault="006A015E" w:rsidP="006A015E">
      <w:pPr>
        <w:tabs>
          <w:tab w:val="left" w:pos="1134"/>
        </w:tabs>
        <w:autoSpaceDE w:val="0"/>
        <w:adjustRightInd w:val="0"/>
        <w:spacing w:after="0" w:line="280" w:lineRule="atLeast"/>
        <w:ind w:left="1134" w:right="-6" w:hanging="567"/>
        <w:jc w:val="both"/>
        <w:rPr>
          <w:rFonts w:cs="Arial"/>
        </w:rPr>
      </w:pPr>
      <w:r w:rsidRPr="007B0061">
        <w:rPr>
          <w:rFonts w:cs="Arial"/>
        </w:rPr>
        <w:t>2.1</w:t>
      </w:r>
      <w:r>
        <w:rPr>
          <w:rFonts w:cs="Arial"/>
        </w:rPr>
        <w:t>1</w:t>
      </w:r>
      <w:r w:rsidRPr="00CE261E">
        <w:rPr>
          <w:rFonts w:cs="Arial"/>
        </w:rPr>
        <w:tab/>
      </w:r>
      <w:r w:rsidRPr="007B0061">
        <w:rPr>
          <w:rFonts w:cs="Arial"/>
        </w:rPr>
        <w:t xml:space="preserve">korzystanie w ramach reklamy lub promocji (w tym w szczególności wykorzystywaniu w materiałach reklamowych, wydawaniu i rozpowszechnianiu Utworu lub jego elementów jako materiałów reklamowych itp.), </w:t>
      </w:r>
      <w:r w:rsidRPr="007B0061">
        <w:rPr>
          <w:rFonts w:cs="Arial"/>
          <w:bCs/>
        </w:rPr>
        <w:t xml:space="preserve">niezależnie od formy materiałów reklamowych i ich </w:t>
      </w:r>
      <w:r w:rsidRPr="007B0061">
        <w:rPr>
          <w:rFonts w:cs="Arial"/>
          <w:bCs/>
          <w:spacing w:val="-4"/>
        </w:rPr>
        <w:t xml:space="preserve">wielkości, materiałów, z których zostały sporządzone, techniki utrwalania oraz miejsca ekspozycji oraz w prospektach, broszurach, ulotkach reklamowych i katalogach niezależnie od </w:t>
      </w:r>
      <w:r w:rsidRPr="007B0061">
        <w:rPr>
          <w:rFonts w:cs="Arial"/>
          <w:bCs/>
          <w:spacing w:val="-4"/>
        </w:rPr>
        <w:lastRenderedPageBreak/>
        <w:t>ich ilości, nakładu, techniki sporządzenia i sposobu dystrybucji, a także eksploatacji części lub całości Utworu, polegającej na utrwalaniu i rozpowszechnianiu w ramach ekspozycji reklamowych, a także zwielokrotnianie i/lub sprzedaż publikacji lub innych reklamowych materiałów odnoszących się bezpośrednio lub pośrednio do reklamowanego produktu lub reklamowej kampanii</w:t>
      </w:r>
      <w:r w:rsidRPr="007B0061">
        <w:rPr>
          <w:rFonts w:cs="Arial"/>
        </w:rPr>
        <w:t>;</w:t>
      </w:r>
    </w:p>
    <w:p w14:paraId="07B5297C" w14:textId="77777777" w:rsidR="006A015E" w:rsidRPr="007B0061" w:rsidRDefault="006A015E" w:rsidP="006A015E">
      <w:pPr>
        <w:autoSpaceDE w:val="0"/>
        <w:adjustRightInd w:val="0"/>
        <w:spacing w:after="0" w:line="280" w:lineRule="atLeast"/>
        <w:ind w:left="1134" w:right="-6" w:hanging="567"/>
        <w:jc w:val="both"/>
        <w:rPr>
          <w:rFonts w:cs="Arial"/>
        </w:rPr>
      </w:pPr>
      <w:r w:rsidRPr="007B0061">
        <w:rPr>
          <w:rFonts w:cs="Arial"/>
        </w:rPr>
        <w:t>2.1</w:t>
      </w:r>
      <w:r>
        <w:rPr>
          <w:rFonts w:cs="Arial"/>
        </w:rPr>
        <w:t>2</w:t>
      </w:r>
      <w:r w:rsidRPr="00CE261E">
        <w:rPr>
          <w:rFonts w:cs="Arial"/>
        </w:rPr>
        <w:tab/>
      </w:r>
      <w:r w:rsidRPr="007B0061">
        <w:rPr>
          <w:rFonts w:cs="Arial"/>
        </w:rPr>
        <w:t>przeprowadzanie prezentacji publicznej, w tym w szczególności dla celów marketingowych, promocyjnych, reklamowych</w:t>
      </w:r>
      <w:r w:rsidRPr="00CE261E">
        <w:rPr>
          <w:rFonts w:cs="Arial"/>
        </w:rPr>
        <w:t xml:space="preserve"> oraz w celach </w:t>
      </w:r>
      <w:r w:rsidRPr="007B0061">
        <w:rPr>
          <w:rFonts w:cs="Arial"/>
        </w:rPr>
        <w:t>produkcyjnych;</w:t>
      </w:r>
    </w:p>
    <w:p w14:paraId="4C051F36" w14:textId="77777777" w:rsidR="006A015E" w:rsidRPr="007B0061" w:rsidRDefault="006A015E" w:rsidP="006A015E">
      <w:pPr>
        <w:autoSpaceDE w:val="0"/>
        <w:adjustRightInd w:val="0"/>
        <w:spacing w:after="0" w:line="280" w:lineRule="atLeast"/>
        <w:ind w:left="1134" w:right="-6" w:hanging="567"/>
        <w:jc w:val="both"/>
        <w:rPr>
          <w:rFonts w:cs="Arial"/>
        </w:rPr>
      </w:pPr>
      <w:r w:rsidRPr="007B0061">
        <w:rPr>
          <w:rFonts w:cs="Arial"/>
        </w:rPr>
        <w:t>2.1</w:t>
      </w:r>
      <w:r>
        <w:rPr>
          <w:rFonts w:cs="Arial"/>
        </w:rPr>
        <w:t>3</w:t>
      </w:r>
      <w:r w:rsidRPr="00E75D05">
        <w:rPr>
          <w:rFonts w:cs="Arial"/>
        </w:rPr>
        <w:tab/>
      </w:r>
      <w:r w:rsidRPr="007B0061">
        <w:rPr>
          <w:rFonts w:cs="Arial"/>
        </w:rPr>
        <w:t>zapisywanie lub odtwarzanie w pamięci komputerów lub sieci komputerowych (w tym w szczególności przy wykorzystaniu sieci Internet lub baz danych), w tym upublicznianie w sieci Internet, w szczególności poprzez wykorzystywanie lub zapisywanie na stronach www oraz w sieciach zamkniętych;</w:t>
      </w:r>
    </w:p>
    <w:p w14:paraId="7B8B380D" w14:textId="77777777" w:rsidR="006A015E" w:rsidRDefault="006A015E" w:rsidP="006A015E">
      <w:pPr>
        <w:autoSpaceDE w:val="0"/>
        <w:adjustRightInd w:val="0"/>
        <w:spacing w:after="0" w:line="280" w:lineRule="atLeast"/>
        <w:ind w:left="1134" w:right="-6" w:hanging="567"/>
        <w:jc w:val="both"/>
        <w:rPr>
          <w:rFonts w:cs="Arial"/>
        </w:rPr>
      </w:pPr>
      <w:r w:rsidRPr="007B0061">
        <w:rPr>
          <w:rFonts w:cs="Arial"/>
        </w:rPr>
        <w:t>2.1</w:t>
      </w:r>
      <w:r>
        <w:rPr>
          <w:rFonts w:cs="Arial"/>
        </w:rPr>
        <w:t>4</w:t>
      </w:r>
      <w:r w:rsidRPr="00E75D05">
        <w:rPr>
          <w:rFonts w:cs="Arial"/>
        </w:rPr>
        <w:tab/>
      </w:r>
      <w:r w:rsidRPr="007B0061">
        <w:rPr>
          <w:rFonts w:cs="Arial"/>
        </w:rPr>
        <w:t>eksploatacje na wszystkich polach eksploatacji określonych w art. 50 Ustawy, tj.:</w:t>
      </w:r>
    </w:p>
    <w:p w14:paraId="26F237F8" w14:textId="77777777" w:rsidR="006A015E" w:rsidRPr="007B0061" w:rsidRDefault="006A015E" w:rsidP="006A015E">
      <w:pPr>
        <w:tabs>
          <w:tab w:val="right" w:pos="284"/>
          <w:tab w:val="left" w:pos="408"/>
        </w:tabs>
        <w:autoSpaceDE w:val="0"/>
        <w:adjustRightInd w:val="0"/>
        <w:spacing w:after="0" w:line="280" w:lineRule="atLeast"/>
        <w:ind w:left="1701" w:hanging="567"/>
        <w:jc w:val="both"/>
        <w:rPr>
          <w:rFonts w:cs="Arial"/>
        </w:rPr>
      </w:pPr>
      <w:r w:rsidRPr="007B0061">
        <w:rPr>
          <w:rFonts w:cs="Arial"/>
        </w:rPr>
        <w:t>2.1</w:t>
      </w:r>
      <w:r>
        <w:rPr>
          <w:rFonts w:cs="Arial"/>
        </w:rPr>
        <w:t>4</w:t>
      </w:r>
      <w:r w:rsidRPr="007B0061">
        <w:rPr>
          <w:rFonts w:cs="Arial"/>
        </w:rPr>
        <w:t>.1</w:t>
      </w:r>
      <w:r w:rsidRPr="00E75D05">
        <w:rPr>
          <w:rFonts w:cs="Arial"/>
        </w:rPr>
        <w:tab/>
      </w:r>
      <w:r w:rsidRPr="007B0061">
        <w:rPr>
          <w:rFonts w:cs="Arial"/>
        </w:rPr>
        <w:t>w zakresie utrwalania i zwielokrotniania Utworu - wytwarzanie określoną techniką egzemplarzy Utworu, w tym techniką określoną w niniejszym punkcie, a także drukarską, reprograficzną, zapisu magnetycznego oraz techniką cyfrową;</w:t>
      </w:r>
    </w:p>
    <w:p w14:paraId="3559F8A4" w14:textId="77777777" w:rsidR="006A015E" w:rsidRPr="007B0061" w:rsidRDefault="006A015E" w:rsidP="006A015E">
      <w:pPr>
        <w:tabs>
          <w:tab w:val="right" w:pos="284"/>
          <w:tab w:val="left" w:pos="408"/>
        </w:tabs>
        <w:autoSpaceDE w:val="0"/>
        <w:adjustRightInd w:val="0"/>
        <w:spacing w:after="0" w:line="280" w:lineRule="atLeast"/>
        <w:ind w:left="1701" w:hanging="567"/>
        <w:jc w:val="both"/>
        <w:rPr>
          <w:rFonts w:cs="Arial"/>
        </w:rPr>
      </w:pPr>
      <w:r w:rsidRPr="007B0061">
        <w:rPr>
          <w:rFonts w:cs="Arial"/>
        </w:rPr>
        <w:t>2.1</w:t>
      </w:r>
      <w:r>
        <w:rPr>
          <w:rFonts w:cs="Arial"/>
        </w:rPr>
        <w:t>4</w:t>
      </w:r>
      <w:r w:rsidRPr="007B0061">
        <w:rPr>
          <w:rFonts w:cs="Arial"/>
        </w:rPr>
        <w:t>.2</w:t>
      </w:r>
      <w:r w:rsidRPr="00E75D05">
        <w:rPr>
          <w:rFonts w:cs="Arial"/>
        </w:rPr>
        <w:tab/>
      </w:r>
      <w:r w:rsidRPr="007B0061">
        <w:rPr>
          <w:rFonts w:cs="Arial"/>
        </w:rPr>
        <w:t>w zakresie obrotu oryginałem albo egzemplarzami, na których Utwór utrwalono - wprowadzanie do obrotu, użyczenie lub najem oryginału albo egzemplarzy;</w:t>
      </w:r>
    </w:p>
    <w:p w14:paraId="57A4735C" w14:textId="77777777" w:rsidR="006A015E" w:rsidRDefault="006A015E" w:rsidP="006A015E">
      <w:pPr>
        <w:tabs>
          <w:tab w:val="right" w:pos="284"/>
          <w:tab w:val="left" w:pos="408"/>
        </w:tabs>
        <w:autoSpaceDE w:val="0"/>
        <w:adjustRightInd w:val="0"/>
        <w:spacing w:after="0" w:line="280" w:lineRule="atLeast"/>
        <w:ind w:left="1701" w:hanging="567"/>
        <w:jc w:val="both"/>
        <w:rPr>
          <w:rFonts w:cs="Arial"/>
        </w:rPr>
      </w:pPr>
      <w:r w:rsidRPr="007B0061">
        <w:rPr>
          <w:rFonts w:cs="Arial"/>
        </w:rPr>
        <w:t>2.1</w:t>
      </w:r>
      <w:r>
        <w:rPr>
          <w:rFonts w:cs="Arial"/>
        </w:rPr>
        <w:t>4</w:t>
      </w:r>
      <w:r w:rsidRPr="007B0061">
        <w:rPr>
          <w:rFonts w:cs="Arial"/>
        </w:rPr>
        <w:t>.3</w:t>
      </w:r>
      <w:r w:rsidRPr="00E75D05">
        <w:rPr>
          <w:rFonts w:cs="Arial"/>
        </w:rPr>
        <w:tab/>
      </w:r>
      <w:r w:rsidRPr="007B0061">
        <w:rPr>
          <w:rFonts w:cs="Arial"/>
        </w:rPr>
        <w:t>w zakresie rozpowszechniania Utworu w sposób inny niż określony w punkcie 2.14.2 powyżej - publiczne wykonanie, wystawienie, wyświetlenie, odtworzenie oraz nadawanie i reemitowanie, a także publiczne udostępnianie Utworu w taki sposób, aby każdy mógł mieć do niego dostęp w miejscu i w czasie przez siebie wybranym.</w:t>
      </w:r>
    </w:p>
    <w:p w14:paraId="6E0C9D3C" w14:textId="360A5E54" w:rsidR="006A015E" w:rsidRDefault="006A015E" w:rsidP="006A015E">
      <w:pPr>
        <w:pStyle w:val="Akapitzlist"/>
        <w:spacing w:after="0" w:line="280" w:lineRule="atLeast"/>
        <w:ind w:left="567" w:hanging="567"/>
        <w:jc w:val="both"/>
        <w:rPr>
          <w:rFonts w:cs="Arial"/>
        </w:rPr>
      </w:pPr>
      <w:r>
        <w:rPr>
          <w:rFonts w:cs="Arial"/>
        </w:rPr>
        <w:t>3.</w:t>
      </w:r>
      <w:r>
        <w:rPr>
          <w:rFonts w:cs="Arial"/>
        </w:rPr>
        <w:tab/>
      </w:r>
      <w:r w:rsidRPr="007B0061">
        <w:rPr>
          <w:rFonts w:cs="Arial"/>
        </w:rPr>
        <w:t>W przypadku zamiaru zbycia majątkowych praw autorskich na polach eksploatacji inn</w:t>
      </w:r>
      <w:r>
        <w:rPr>
          <w:rFonts w:cs="Arial"/>
        </w:rPr>
        <w:t xml:space="preserve">ych aniżeli wskazanych w § </w:t>
      </w:r>
      <w:r w:rsidR="00CE1CE9">
        <w:rPr>
          <w:rFonts w:cs="Arial"/>
        </w:rPr>
        <w:t xml:space="preserve">7 </w:t>
      </w:r>
      <w:r>
        <w:rPr>
          <w:rFonts w:cs="Arial"/>
        </w:rPr>
        <w:t xml:space="preserve">ust. </w:t>
      </w:r>
      <w:r w:rsidRPr="007B0061">
        <w:rPr>
          <w:rFonts w:cs="Arial"/>
        </w:rPr>
        <w:t xml:space="preserve">2 Umowy, Zamawiającemu będzie przysługiwało prawo pierwszeństwa w nabyciu praw do eksploatacji </w:t>
      </w:r>
      <w:r w:rsidRPr="003D5C95">
        <w:rPr>
          <w:rFonts w:cs="Arial"/>
        </w:rPr>
        <w:t>U</w:t>
      </w:r>
      <w:r w:rsidRPr="007B0061">
        <w:rPr>
          <w:rFonts w:cs="Arial"/>
        </w:rPr>
        <w:t>tworów na takich polach.</w:t>
      </w:r>
    </w:p>
    <w:p w14:paraId="0CC88834" w14:textId="00A2C86A" w:rsidR="006A015E" w:rsidRDefault="006A015E" w:rsidP="006A015E">
      <w:pPr>
        <w:pStyle w:val="Akapitzlist"/>
        <w:spacing w:after="0" w:line="280" w:lineRule="atLeast"/>
        <w:ind w:left="567" w:hanging="567"/>
        <w:jc w:val="both"/>
        <w:rPr>
          <w:rFonts w:cs="Arial"/>
        </w:rPr>
      </w:pPr>
      <w:r>
        <w:rPr>
          <w:rFonts w:cs="Arial"/>
        </w:rPr>
        <w:t>4.</w:t>
      </w:r>
      <w:r>
        <w:rPr>
          <w:rFonts w:cs="Arial"/>
        </w:rPr>
        <w:tab/>
      </w:r>
      <w:r w:rsidRPr="007B0061">
        <w:rPr>
          <w:rFonts w:cs="Arial"/>
        </w:rPr>
        <w:t xml:space="preserve">W odniesieniu do wszystkich pól eksploatacji wymienionych w § </w:t>
      </w:r>
      <w:r w:rsidR="00394148">
        <w:rPr>
          <w:rFonts w:cs="Arial"/>
        </w:rPr>
        <w:t>7</w:t>
      </w:r>
      <w:r w:rsidRPr="007B0061">
        <w:rPr>
          <w:rFonts w:cs="Arial"/>
        </w:rPr>
        <w:t xml:space="preserve"> ust. 2 Umowy, Wykonawca potwierdza udzielenie Zamawiającemu nieodwołalnego zezwolenia na korzystanie i rozporządzanie wszelkimi utworami zależnymi na wszystkich polach eksploatacji wskazanych w § </w:t>
      </w:r>
      <w:r w:rsidR="00394148">
        <w:rPr>
          <w:rFonts w:cs="Arial"/>
        </w:rPr>
        <w:t>7</w:t>
      </w:r>
      <w:r w:rsidRPr="007B0061">
        <w:rPr>
          <w:rFonts w:cs="Arial"/>
        </w:rPr>
        <w:t xml:space="preserve"> ust. 2 Umowy.</w:t>
      </w:r>
    </w:p>
    <w:p w14:paraId="0BA2643C" w14:textId="77777777" w:rsidR="006A015E" w:rsidRDefault="006A015E" w:rsidP="006A015E">
      <w:pPr>
        <w:pStyle w:val="Akapitzlist"/>
        <w:spacing w:after="0" w:line="280" w:lineRule="atLeast"/>
        <w:ind w:left="567" w:hanging="567"/>
        <w:jc w:val="both"/>
        <w:rPr>
          <w:rFonts w:cs="Arial"/>
        </w:rPr>
      </w:pPr>
      <w:r>
        <w:rPr>
          <w:rFonts w:cs="Arial"/>
        </w:rPr>
        <w:t>5.</w:t>
      </w:r>
      <w:r>
        <w:rPr>
          <w:rFonts w:cs="Arial"/>
        </w:rPr>
        <w:tab/>
      </w:r>
      <w:r w:rsidRPr="007B0061">
        <w:rPr>
          <w:rFonts w:cs="Arial"/>
        </w:rPr>
        <w:t>Wykonawca oświadcza, że uzyskał od wszystkich twórców Utworów [„</w:t>
      </w:r>
      <w:r w:rsidRPr="007B0061">
        <w:rPr>
          <w:rFonts w:cs="Arial"/>
          <w:b/>
        </w:rPr>
        <w:t>Twórca</w:t>
      </w:r>
      <w:r w:rsidRPr="007B0061">
        <w:rPr>
          <w:rFonts w:cs="Arial"/>
        </w:rPr>
        <w:t>”] zapewnienia, że nie będą oni wykonywać osobistych praw autorskich. Celem uniknięcia ewentualnych wątpliwości Strony potwierdzają, że pod pojęciem Twórcy należy także rozumieć Wykonawcę, a co za tym idzie Wykonawca składa w niniejszej Umowie te same oświadczenia i zobowiązania co Twórca.</w:t>
      </w:r>
    </w:p>
    <w:p w14:paraId="4EC0C703" w14:textId="77777777" w:rsidR="006A015E" w:rsidRDefault="006A015E" w:rsidP="006A015E">
      <w:pPr>
        <w:pStyle w:val="Akapitzlist"/>
        <w:spacing w:after="0" w:line="280" w:lineRule="atLeast"/>
        <w:ind w:left="567" w:hanging="567"/>
        <w:jc w:val="both"/>
        <w:rPr>
          <w:rFonts w:cs="Arial"/>
        </w:rPr>
      </w:pPr>
      <w:r>
        <w:rPr>
          <w:rFonts w:cs="Arial"/>
        </w:rPr>
        <w:t>6.</w:t>
      </w:r>
      <w:r>
        <w:rPr>
          <w:rFonts w:cs="Arial"/>
        </w:rPr>
        <w:tab/>
      </w:r>
      <w:r w:rsidRPr="007B0061">
        <w:rPr>
          <w:rFonts w:cs="Arial"/>
        </w:rPr>
        <w:t>Zamawiający, z dniem akceptacji Utworu, są upoważnione przez Wykonawcę oraz Twórców, w których imieniu działa Wykonawca</w:t>
      </w:r>
      <w:r>
        <w:rPr>
          <w:rFonts w:cs="Arial"/>
        </w:rPr>
        <w:t>,</w:t>
      </w:r>
      <w:r w:rsidRPr="007B0061">
        <w:rPr>
          <w:rFonts w:cs="Arial"/>
        </w:rPr>
        <w:t xml:space="preserve"> do wykonywania w imieniu Twórców przysługujących im autorskich praw osobistych oraz praw osobistych Wykonawcy w przypadku stworzenia przez niego jakiegokolwiek Utworu.</w:t>
      </w:r>
    </w:p>
    <w:p w14:paraId="0A6ECD4F" w14:textId="77777777" w:rsidR="006A015E" w:rsidRDefault="006A015E" w:rsidP="006A015E">
      <w:pPr>
        <w:pStyle w:val="Akapitzlist"/>
        <w:spacing w:after="0" w:line="280" w:lineRule="atLeast"/>
        <w:ind w:left="567" w:hanging="567"/>
        <w:jc w:val="both"/>
        <w:rPr>
          <w:rFonts w:cs="Arial"/>
        </w:rPr>
      </w:pPr>
      <w:r>
        <w:rPr>
          <w:rFonts w:cs="Arial"/>
        </w:rPr>
        <w:t>7.</w:t>
      </w:r>
      <w:r>
        <w:rPr>
          <w:rFonts w:cs="Arial"/>
        </w:rPr>
        <w:tab/>
      </w:r>
      <w:r w:rsidRPr="007B0061">
        <w:rPr>
          <w:rFonts w:cs="Arial"/>
        </w:rPr>
        <w:t>Z chwilą dostarczenia przez Wykonawcę Utworów na Zamawiającego przechodzi własność egzemplarzy, na których utrwalone zostały Utwory.</w:t>
      </w:r>
    </w:p>
    <w:p w14:paraId="07CEF2AA" w14:textId="77777777" w:rsidR="006A015E" w:rsidRDefault="006A015E" w:rsidP="006A015E">
      <w:pPr>
        <w:pStyle w:val="Akapitzlist"/>
        <w:spacing w:after="0" w:line="280" w:lineRule="atLeast"/>
        <w:ind w:left="567" w:hanging="567"/>
        <w:jc w:val="both"/>
        <w:rPr>
          <w:rFonts w:cs="Arial"/>
        </w:rPr>
      </w:pPr>
      <w:r w:rsidRPr="007B0061">
        <w:rPr>
          <w:rFonts w:cs="Arial"/>
        </w:rPr>
        <w:t xml:space="preserve">8. </w:t>
      </w:r>
      <w:r>
        <w:rPr>
          <w:rFonts w:cs="Arial"/>
        </w:rPr>
        <w:tab/>
      </w:r>
      <w:r w:rsidRPr="007B0061">
        <w:rPr>
          <w:rFonts w:cs="Arial"/>
        </w:rPr>
        <w:t>Wykonawca oświadcza, że na podstawie odpowiednich umów, zawartych w formie pisemnej, będzie dysponować prawami do każdego Utworu w zakresie określonym postanowieniami niniejszej Umowy i potwierdza, że prawa te nie zostaną zbyte ani ograniczone w zakresie, który wyłączałby lub ograniczałby prawa Zamawiającego, jakie nabywa on na podstawie niniejszej Umowy.</w:t>
      </w:r>
    </w:p>
    <w:p w14:paraId="18CE413C" w14:textId="77777777" w:rsidR="006A015E" w:rsidRDefault="006A015E" w:rsidP="006A015E">
      <w:pPr>
        <w:pStyle w:val="Akapitzlist"/>
        <w:spacing w:after="0" w:line="280" w:lineRule="atLeast"/>
        <w:ind w:left="567" w:hanging="567"/>
        <w:jc w:val="both"/>
        <w:rPr>
          <w:rFonts w:cs="Arial"/>
        </w:rPr>
      </w:pPr>
      <w:r w:rsidRPr="007B0061">
        <w:rPr>
          <w:rFonts w:cs="Arial"/>
        </w:rPr>
        <w:t xml:space="preserve">9. </w:t>
      </w:r>
      <w:r>
        <w:rPr>
          <w:rFonts w:cs="Arial"/>
        </w:rPr>
        <w:tab/>
      </w:r>
      <w:r w:rsidRPr="007B0061">
        <w:rPr>
          <w:rFonts w:cs="Arial"/>
        </w:rPr>
        <w:t>Z chwilą ustalenia Utworu na Zamawiającego przechodzą wszelkie prawa własności przemysłowej zawarte lub związane z elementami Utworu, w tym w szczególności prawo do uzyskania prawa ochronnego na znak towarowy lub prawa do uzyskania prawa ochronnego na wzór przemysłowy. Ani Wykonawcy ani Twórcom nie przysługuje dodatkowe wynagrodzenie za nabycie tych praw. Wskazane w niniejszym punkcie prawa przysługują Zamawiającemu także wówczas, gdy elementy Utworu nie będą stanowiły Utworu, a będą mogły podlegać ochronie w oparciu o postanowienia ustawy z dnia 30 czerwca 2000 r. Prawo własności przemysłowej.</w:t>
      </w:r>
    </w:p>
    <w:p w14:paraId="3BA94A3A" w14:textId="77777777" w:rsidR="006A015E" w:rsidRPr="007B0061" w:rsidRDefault="006A015E" w:rsidP="006A015E">
      <w:pPr>
        <w:pStyle w:val="Akapitzlist"/>
        <w:spacing w:after="0" w:line="280" w:lineRule="atLeast"/>
        <w:ind w:left="567" w:hanging="567"/>
        <w:jc w:val="both"/>
        <w:rPr>
          <w:rFonts w:cs="Arial"/>
        </w:rPr>
      </w:pPr>
    </w:p>
    <w:p w14:paraId="68916C15" w14:textId="77777777" w:rsidR="006A015E" w:rsidRDefault="006A015E" w:rsidP="006A015E">
      <w:pPr>
        <w:pStyle w:val="Akapitzlist"/>
        <w:spacing w:after="0" w:line="280" w:lineRule="atLeast"/>
        <w:ind w:left="567" w:hanging="567"/>
        <w:jc w:val="both"/>
        <w:rPr>
          <w:rFonts w:cs="Arial"/>
        </w:rPr>
      </w:pPr>
      <w:r w:rsidRPr="007B0061">
        <w:rPr>
          <w:rFonts w:cs="Arial"/>
        </w:rPr>
        <w:lastRenderedPageBreak/>
        <w:t>1</w:t>
      </w:r>
      <w:r>
        <w:rPr>
          <w:rFonts w:cs="Arial"/>
        </w:rPr>
        <w:t>0</w:t>
      </w:r>
      <w:r w:rsidRPr="007B0061">
        <w:rPr>
          <w:rFonts w:cs="Arial"/>
        </w:rPr>
        <w:t>.</w:t>
      </w:r>
      <w:r>
        <w:rPr>
          <w:rFonts w:cs="Arial"/>
        </w:rPr>
        <w:tab/>
      </w:r>
      <w:r w:rsidRPr="007B0061">
        <w:rPr>
          <w:rFonts w:cs="Arial"/>
        </w:rPr>
        <w:t>W przypadku rozwiązania niniejszej Umowy, niezależnie od przyczyny, Strony zgodnie ustalają, iż rozwiązanie takie nie będzie miało wpływu na prawa nabyte przez Zamawiającego do chwili złożenia takiego oświadczenia, które to prawa pozostaną po stronie Zamawiającego w zakresie i zgodnie z postanowieniami niniejszej Umowy.</w:t>
      </w:r>
    </w:p>
    <w:p w14:paraId="5F3B8804" w14:textId="16C54E42" w:rsidR="006A015E" w:rsidRPr="007B0061" w:rsidRDefault="006A015E" w:rsidP="006A015E">
      <w:pPr>
        <w:pStyle w:val="Akapitzlist"/>
        <w:spacing w:after="0" w:line="280" w:lineRule="atLeast"/>
        <w:ind w:left="567" w:hanging="567"/>
        <w:jc w:val="both"/>
        <w:rPr>
          <w:rFonts w:cs="Arial"/>
          <w:bCs/>
        </w:rPr>
      </w:pPr>
      <w:r w:rsidRPr="007B0061">
        <w:rPr>
          <w:rFonts w:cs="Arial"/>
        </w:rPr>
        <w:t>1</w:t>
      </w:r>
      <w:r w:rsidRPr="00CA300D">
        <w:rPr>
          <w:rFonts w:cs="Arial"/>
        </w:rPr>
        <w:t>1</w:t>
      </w:r>
      <w:r w:rsidRPr="007B0061">
        <w:rPr>
          <w:rFonts w:cs="Arial"/>
        </w:rPr>
        <w:t>.</w:t>
      </w:r>
      <w:r>
        <w:rPr>
          <w:rFonts w:cs="Arial"/>
        </w:rPr>
        <w:tab/>
      </w:r>
      <w:r w:rsidRPr="00CA300D">
        <w:rPr>
          <w:rFonts w:cs="Arial"/>
        </w:rPr>
        <w:t xml:space="preserve">Wynagrodzenie, o którym mowa </w:t>
      </w:r>
      <w:r w:rsidRPr="007B0061">
        <w:rPr>
          <w:rFonts w:cs="Arial"/>
          <w:bCs/>
        </w:rPr>
        <w:t xml:space="preserve">w </w:t>
      </w:r>
      <w:bookmarkStart w:id="3" w:name="_Hlk126936800"/>
      <w:r w:rsidRPr="007B0061">
        <w:rPr>
          <w:rFonts w:cs="Arial"/>
          <w:bCs/>
        </w:rPr>
        <w:t>§</w:t>
      </w:r>
      <w:bookmarkEnd w:id="3"/>
      <w:r w:rsidRPr="007B0061">
        <w:rPr>
          <w:rFonts w:cs="Arial"/>
          <w:bCs/>
        </w:rPr>
        <w:t xml:space="preserve"> </w:t>
      </w:r>
      <w:r w:rsidR="00394148">
        <w:rPr>
          <w:rFonts w:cs="Arial"/>
          <w:bCs/>
        </w:rPr>
        <w:t>3</w:t>
      </w:r>
      <w:r w:rsidRPr="007B0061">
        <w:rPr>
          <w:rFonts w:cs="Arial"/>
          <w:bCs/>
        </w:rPr>
        <w:t xml:space="preserve"> ust. 1 Umowy</w:t>
      </w:r>
      <w:r w:rsidRPr="00CA300D">
        <w:rPr>
          <w:rFonts w:cs="Arial"/>
          <w:bCs/>
        </w:rPr>
        <w:t>,</w:t>
      </w:r>
      <w:r w:rsidRPr="007B0061">
        <w:rPr>
          <w:rFonts w:cs="Arial"/>
          <w:bCs/>
        </w:rPr>
        <w:t xml:space="preserve"> obejmuje m.in. wynagrodzenie za przeniesienie autorskich praw majątkowych zgodnie z Umową, wyrażenie zgody na wykonywanie i upoważnienie do wykonywania autorskich praw zależnych oraz autorskich praw osobistych, jak również wynagrodzenie za przeniesienie egzemplarzy Utworów oraz wynagrodzenie za korzystanie z Utworów lub dzieł będących dobrami własności przemysłowej.</w:t>
      </w:r>
    </w:p>
    <w:p w14:paraId="09DDF1ED" w14:textId="77777777" w:rsidR="006A015E" w:rsidRDefault="006A015E" w:rsidP="006A015E">
      <w:pPr>
        <w:pStyle w:val="Akapitzlist"/>
        <w:spacing w:after="0" w:line="280" w:lineRule="atLeast"/>
        <w:ind w:left="567" w:hanging="567"/>
        <w:jc w:val="both"/>
        <w:rPr>
          <w:rFonts w:cs="Arial"/>
          <w:bCs/>
        </w:rPr>
      </w:pPr>
      <w:r w:rsidRPr="007B0061">
        <w:rPr>
          <w:rFonts w:cs="Arial"/>
          <w:bCs/>
        </w:rPr>
        <w:t>1</w:t>
      </w:r>
      <w:r>
        <w:rPr>
          <w:rFonts w:cs="Arial"/>
          <w:bCs/>
        </w:rPr>
        <w:t>2</w:t>
      </w:r>
      <w:r w:rsidRPr="007B0061">
        <w:rPr>
          <w:rFonts w:cs="Arial"/>
          <w:bCs/>
        </w:rPr>
        <w:t>.</w:t>
      </w:r>
      <w:r>
        <w:rPr>
          <w:rFonts w:cs="Arial"/>
          <w:bCs/>
        </w:rPr>
        <w:tab/>
      </w:r>
      <w:r w:rsidRPr="007B0061">
        <w:rPr>
          <w:rFonts w:cs="Arial"/>
          <w:bCs/>
        </w:rPr>
        <w:t>Wykonawca gwarantuje, że w celu prawidłowego korzystania z Utworów, Zamawiający nie musi nabyć żadnych dodatkowych licencji lub praw autorskich.</w:t>
      </w:r>
    </w:p>
    <w:p w14:paraId="0AF204BF" w14:textId="77777777" w:rsidR="006A015E" w:rsidRDefault="006A015E" w:rsidP="006A015E">
      <w:pPr>
        <w:pStyle w:val="Akapitzlist"/>
        <w:spacing w:after="0" w:line="280" w:lineRule="atLeast"/>
        <w:ind w:left="567" w:hanging="567"/>
        <w:jc w:val="both"/>
        <w:rPr>
          <w:rFonts w:cs="Arial"/>
          <w:bCs/>
        </w:rPr>
      </w:pPr>
      <w:r w:rsidRPr="007B0061">
        <w:rPr>
          <w:rFonts w:cs="Arial"/>
          <w:bCs/>
        </w:rPr>
        <w:t>1</w:t>
      </w:r>
      <w:r>
        <w:rPr>
          <w:rFonts w:cs="Arial"/>
          <w:bCs/>
        </w:rPr>
        <w:t>3</w:t>
      </w:r>
      <w:r w:rsidRPr="007B0061">
        <w:rPr>
          <w:rFonts w:cs="Arial"/>
          <w:bCs/>
        </w:rPr>
        <w:t>.</w:t>
      </w:r>
      <w:r>
        <w:rPr>
          <w:rFonts w:cs="Arial"/>
          <w:bCs/>
        </w:rPr>
        <w:tab/>
      </w:r>
      <w:r w:rsidRPr="007B0061">
        <w:rPr>
          <w:rFonts w:cs="Arial"/>
          <w:bCs/>
        </w:rPr>
        <w:t>Wykonawca zapewnia, że przysługują mu prawa własności intelektualnej do Utworów co najmniej w zakresie umożliwiającym mu zawarcie niniejszej Umowy w sposób zgodny z prawem i że prawa te nie są w żaden sposób ograniczone ani obciążone na rzecz osób trzecich.</w:t>
      </w:r>
    </w:p>
    <w:p w14:paraId="5A4D955D" w14:textId="6F2D5186" w:rsidR="006A015E" w:rsidRDefault="006A015E" w:rsidP="006A015E">
      <w:pPr>
        <w:pStyle w:val="Akapitzlist"/>
        <w:spacing w:after="0" w:line="280" w:lineRule="atLeast"/>
        <w:ind w:left="567" w:hanging="567"/>
        <w:jc w:val="both"/>
        <w:rPr>
          <w:rFonts w:cs="Arial"/>
          <w:bCs/>
        </w:rPr>
      </w:pPr>
      <w:r w:rsidRPr="007B0061">
        <w:rPr>
          <w:rFonts w:cs="Arial"/>
          <w:bCs/>
        </w:rPr>
        <w:t>1</w:t>
      </w:r>
      <w:r>
        <w:rPr>
          <w:rFonts w:cs="Arial"/>
          <w:bCs/>
        </w:rPr>
        <w:t>4</w:t>
      </w:r>
      <w:r w:rsidRPr="007B0061">
        <w:rPr>
          <w:rFonts w:cs="Arial"/>
          <w:bCs/>
        </w:rPr>
        <w:t>.</w:t>
      </w:r>
      <w:r>
        <w:rPr>
          <w:rFonts w:cs="Arial"/>
          <w:bCs/>
        </w:rPr>
        <w:tab/>
      </w:r>
      <w:r w:rsidRPr="007B0061">
        <w:rPr>
          <w:rFonts w:cs="Arial"/>
          <w:bCs/>
        </w:rPr>
        <w:t xml:space="preserve">Zamawiającemu będą przysługiwały również prawa wyłączne do wszelkich Wyników, niezależnie od ich formy i rodzaju, niezależnie od tego czy podlegają one opatentowaniu czy nie, niezależnie od tego czy mają one postać materialną czy niematerialną (włączając w to w szczególności informacje, dane, know-how, zdjęcia i próbki), które pochodzą z, zostały powzięte w związku z, wywodzą się z lub zostały stworzone w związku z wykonywaniem Usług lub odkryte, wynalezione lub w inny sposób stworzone przez Wykonawcę i/lub osoby trzecie zaangażowane przez Wykonawcę w związku z przeprowadzeniem Usług. Wykonawca niniejszym przenosi z góry, w ramach Wynagrodzenia, o którym mowa w § </w:t>
      </w:r>
      <w:r w:rsidR="00394148">
        <w:rPr>
          <w:rFonts w:cs="Arial"/>
          <w:bCs/>
        </w:rPr>
        <w:t>3</w:t>
      </w:r>
      <w:r w:rsidRPr="007B0061">
        <w:rPr>
          <w:rFonts w:cs="Arial"/>
          <w:bCs/>
        </w:rPr>
        <w:t xml:space="preserve"> ust. 1 Umowy, swoje prawa do Wyników na Zamawiającego, z momentem ich ustalenia, ma polach eksploatacji wskazanych w § </w:t>
      </w:r>
      <w:r w:rsidR="00394148">
        <w:rPr>
          <w:rFonts w:cs="Arial"/>
          <w:bCs/>
        </w:rPr>
        <w:t xml:space="preserve">7 </w:t>
      </w:r>
      <w:r w:rsidRPr="007B0061">
        <w:rPr>
          <w:rFonts w:cs="Arial"/>
          <w:bCs/>
        </w:rPr>
        <w:t>ust. 2 Umowy. Wykonawca nie jest uprawniony do publikowania Wyników bez uprzedniej pisemnej zgody Zamawiającego.</w:t>
      </w:r>
    </w:p>
    <w:p w14:paraId="491C2838" w14:textId="77777777" w:rsidR="006A015E" w:rsidRDefault="006A015E" w:rsidP="006A015E">
      <w:pPr>
        <w:pStyle w:val="Akapitzlist"/>
        <w:spacing w:after="0" w:line="280" w:lineRule="atLeast"/>
        <w:ind w:left="567" w:hanging="567"/>
        <w:jc w:val="both"/>
        <w:rPr>
          <w:rFonts w:cs="Arial"/>
          <w:bCs/>
        </w:rPr>
      </w:pPr>
      <w:r w:rsidRPr="007B0061">
        <w:rPr>
          <w:rFonts w:cs="Arial"/>
          <w:bCs/>
        </w:rPr>
        <w:t>1</w:t>
      </w:r>
      <w:r>
        <w:rPr>
          <w:rFonts w:cs="Arial"/>
          <w:bCs/>
        </w:rPr>
        <w:t>5</w:t>
      </w:r>
      <w:r w:rsidRPr="007B0061">
        <w:rPr>
          <w:rFonts w:cs="Arial"/>
          <w:bCs/>
        </w:rPr>
        <w:t>.</w:t>
      </w:r>
      <w:r w:rsidRPr="00E75D05">
        <w:rPr>
          <w:rFonts w:cs="Arial"/>
          <w:bCs/>
        </w:rPr>
        <w:tab/>
      </w:r>
      <w:r w:rsidRPr="007B0061">
        <w:rPr>
          <w:rFonts w:cs="Arial"/>
          <w:bCs/>
        </w:rPr>
        <w:t>Wykonawca zobowiązuje się do niezwłocznego informowania Zamawiającego o wszelkich odkryciach lub wynalazkach dokonanych w związku z wykonywaniem Usług. Wszystkie takie odkrycia lub wynalazki stanowić będą wyłączną własność Zamawiającego. Jeżeli z jakichkolwiek powodów prawa do takich odkryć lub wynalazków przysługiwać będą Wykonawcy, Wykonawca niezwłocznie przeniesie wszystkie takie prawa na Zamawiającego, bez dodatkowego wynagrodzenia. Zamawiający może wykorzystywać takie odkrycia lub wynalazki dla jakichkolwiek celów bez jakichkolwiek zobowiązań z tym związanych wobec Wykonawcy (w tym bez obowiązku dokonywania jakichkolwiek płatności na rzecz Wykonawcy z tego tytułu).</w:t>
      </w:r>
    </w:p>
    <w:p w14:paraId="21B9C9B7" w14:textId="77777777" w:rsidR="006A015E" w:rsidRDefault="006A015E" w:rsidP="006A015E">
      <w:pPr>
        <w:pStyle w:val="Akapitzlist"/>
        <w:spacing w:after="0" w:line="280" w:lineRule="atLeast"/>
        <w:ind w:left="567" w:hanging="567"/>
        <w:jc w:val="both"/>
        <w:rPr>
          <w:rFonts w:cs="Arial"/>
        </w:rPr>
      </w:pPr>
      <w:r w:rsidRPr="007B0061">
        <w:rPr>
          <w:rFonts w:cs="Arial"/>
          <w:bCs/>
        </w:rPr>
        <w:t>1</w:t>
      </w:r>
      <w:r>
        <w:rPr>
          <w:rFonts w:cs="Arial"/>
          <w:bCs/>
        </w:rPr>
        <w:t>6</w:t>
      </w:r>
      <w:r w:rsidRPr="007B0061">
        <w:rPr>
          <w:rFonts w:cs="Arial"/>
          <w:bCs/>
        </w:rPr>
        <w:t>.</w:t>
      </w:r>
      <w:r>
        <w:rPr>
          <w:rFonts w:cs="Arial"/>
          <w:bCs/>
        </w:rPr>
        <w:tab/>
      </w:r>
      <w:r w:rsidRPr="007B0061">
        <w:rPr>
          <w:rFonts w:cs="Arial"/>
        </w:rPr>
        <w:t>W celu uniknięcia wątpliwości Strony potwierdzają, że wszelkie Wyniki spełniające wymogi niezbędne do uzyskania patentu lub innego rodzaju ochrony, które stanowią ulepszenia, nowy sposób użycia, nowe dawki lub nowy sposób dawkowani</w:t>
      </w:r>
      <w:r>
        <w:rPr>
          <w:rFonts w:cs="Arial"/>
        </w:rPr>
        <w:t>a badanych produktów</w:t>
      </w:r>
      <w:r w:rsidRPr="007B0061">
        <w:rPr>
          <w:rFonts w:cs="Arial"/>
        </w:rPr>
        <w:t xml:space="preserve"> i które </w:t>
      </w:r>
      <w:r w:rsidRPr="007B0061">
        <w:rPr>
          <w:rStyle w:val="hps"/>
          <w:rFonts w:cs="Arial"/>
        </w:rPr>
        <w:t>pochodzą z,</w:t>
      </w:r>
      <w:r w:rsidRPr="007B0061">
        <w:rPr>
          <w:rFonts w:cs="Arial"/>
        </w:rPr>
        <w:t xml:space="preserve"> zostały powzięte w związku z, wywodzą się z lub zostały stworzone</w:t>
      </w:r>
      <w:r>
        <w:rPr>
          <w:rFonts w:cs="Arial"/>
        </w:rPr>
        <w:t xml:space="preserve"> w związku z wykonywaniem Usług</w:t>
      </w:r>
      <w:r w:rsidRPr="007B0061">
        <w:rPr>
          <w:rFonts w:cs="Arial"/>
        </w:rPr>
        <w:t xml:space="preserve"> lub które zostały odkryte, wynalezione lub w inny sposób stworzone w okresie przeprowadzania Usług, stanowią wyłączną własność Zamawiającego.</w:t>
      </w:r>
    </w:p>
    <w:p w14:paraId="09605425" w14:textId="77777777" w:rsidR="006A015E" w:rsidRPr="007B0061" w:rsidRDefault="006A015E" w:rsidP="006A015E">
      <w:pPr>
        <w:pStyle w:val="Akapitzlist"/>
        <w:spacing w:after="0" w:line="280" w:lineRule="atLeast"/>
        <w:ind w:left="567" w:hanging="567"/>
        <w:jc w:val="both"/>
        <w:rPr>
          <w:rFonts w:cs="Arial"/>
          <w:bCs/>
        </w:rPr>
      </w:pPr>
      <w:r w:rsidRPr="007B0061">
        <w:rPr>
          <w:rFonts w:cs="Arial"/>
          <w:bCs/>
        </w:rPr>
        <w:t>1</w:t>
      </w:r>
      <w:r>
        <w:rPr>
          <w:rFonts w:cs="Arial"/>
          <w:bCs/>
        </w:rPr>
        <w:t>7</w:t>
      </w:r>
      <w:r w:rsidRPr="007B0061">
        <w:rPr>
          <w:rFonts w:cs="Arial"/>
          <w:bCs/>
        </w:rPr>
        <w:t>.</w:t>
      </w:r>
      <w:r>
        <w:rPr>
          <w:rFonts w:cs="Arial"/>
          <w:bCs/>
        </w:rPr>
        <w:tab/>
      </w:r>
      <w:r w:rsidRPr="007B0061">
        <w:rPr>
          <w:rFonts w:cs="Arial"/>
          <w:bCs/>
        </w:rPr>
        <w:t>Ujawnienie danych dotyczących Wyników podmiotom trzecim nie oznacza przeniesienia praw do tych Wyników na takie osoby trzecie.</w:t>
      </w:r>
    </w:p>
    <w:p w14:paraId="1094E63E" w14:textId="53667397" w:rsidR="00B64CE5" w:rsidRPr="00381842" w:rsidRDefault="00B64CE5" w:rsidP="00B64CE5">
      <w:pPr>
        <w:tabs>
          <w:tab w:val="left" w:pos="6804"/>
        </w:tabs>
        <w:spacing w:after="0" w:line="240" w:lineRule="auto"/>
        <w:jc w:val="both"/>
        <w:rPr>
          <w:rFonts w:cs="Calibri"/>
          <w:bCs/>
          <w:color w:val="FF0000"/>
        </w:rPr>
      </w:pPr>
    </w:p>
    <w:p w14:paraId="3D31E6D0" w14:textId="77777777" w:rsidR="00B64CE5" w:rsidRPr="0089488B" w:rsidRDefault="00B64CE5" w:rsidP="00B64CE5">
      <w:pPr>
        <w:spacing w:after="0" w:line="240" w:lineRule="auto"/>
        <w:ind w:right="-23"/>
        <w:jc w:val="center"/>
        <w:rPr>
          <w:rFonts w:cs="Calibri"/>
        </w:rPr>
      </w:pPr>
      <w:r w:rsidRPr="0089488B">
        <w:rPr>
          <w:rFonts w:cs="Calibri"/>
        </w:rPr>
        <w:t>§ 8</w:t>
      </w:r>
    </w:p>
    <w:p w14:paraId="2E6062C2" w14:textId="77777777" w:rsidR="0089488B" w:rsidRPr="0089488B" w:rsidRDefault="00B64CE5" w:rsidP="0089488B">
      <w:pPr>
        <w:pStyle w:val="Akapitzlist"/>
        <w:numPr>
          <w:ilvl w:val="0"/>
          <w:numId w:val="14"/>
        </w:numPr>
        <w:spacing w:after="0" w:line="240" w:lineRule="auto"/>
        <w:ind w:left="426" w:right="-23" w:hanging="284"/>
        <w:jc w:val="both"/>
        <w:rPr>
          <w:rFonts w:cs="Calibri"/>
          <w:bCs/>
        </w:rPr>
      </w:pPr>
      <w:r w:rsidRPr="0089488B">
        <w:rPr>
          <w:rFonts w:cs="Calibri"/>
          <w:bCs/>
        </w:rPr>
        <w:t>Wykonawca jest zobowiązany zachować w tajemnicy wszystko, o czym dowiedział się w związku z wykonywaniem Umowy</w:t>
      </w:r>
      <w:r w:rsidR="004608D6" w:rsidRPr="0089488B">
        <w:rPr>
          <w:rFonts w:cs="Calibri"/>
          <w:bCs/>
        </w:rPr>
        <w:t xml:space="preserve">, w szczególności </w:t>
      </w:r>
      <w:r w:rsidR="00BC2AF4" w:rsidRPr="0089488B">
        <w:rPr>
          <w:rFonts w:cs="Calibri"/>
          <w:bCs/>
        </w:rPr>
        <w:t xml:space="preserve">materiały i informacje, o których mowa w </w:t>
      </w:r>
      <w:r w:rsidR="00BC2AF4" w:rsidRPr="0089488B">
        <w:rPr>
          <w:rFonts w:cs="Arial"/>
          <w:bCs/>
        </w:rPr>
        <w:t>§</w:t>
      </w:r>
      <w:r w:rsidR="00BC2AF4" w:rsidRPr="0089488B">
        <w:rPr>
          <w:rFonts w:cs="Calibri"/>
          <w:bCs/>
        </w:rPr>
        <w:t xml:space="preserve"> 2 ust 2, </w:t>
      </w:r>
      <w:r w:rsidR="004608D6" w:rsidRPr="0089488B">
        <w:rPr>
          <w:rFonts w:cs="Calibri"/>
          <w:bCs/>
        </w:rPr>
        <w:t>Wyniki i Utwory</w:t>
      </w:r>
      <w:r w:rsidR="00CA0DDE" w:rsidRPr="0089488B">
        <w:rPr>
          <w:rFonts w:cs="Calibri"/>
          <w:bCs/>
        </w:rPr>
        <w:t>.</w:t>
      </w:r>
      <w:r w:rsidRPr="0089488B">
        <w:rPr>
          <w:rFonts w:cs="Calibri"/>
          <w:bCs/>
        </w:rPr>
        <w:t xml:space="preserve"> W tym samym zakresie Wykonawca odpowiada za zachowanie poufności przez osoby, przy pomocy których wykonuje Umowę.</w:t>
      </w:r>
      <w:r w:rsidR="00394148" w:rsidRPr="0089488B">
        <w:rPr>
          <w:rFonts w:cs="Calibri"/>
          <w:bCs/>
        </w:rPr>
        <w:t xml:space="preserve"> </w:t>
      </w:r>
      <w:r w:rsidR="00394148" w:rsidRPr="0089488B">
        <w:t>Obowiązek zachowania tajemnicy obowiązuje zarówno w okresie trwania Umowy, jak również 5 lat po jej wygaśnięciu lub/i rozwiązaniu.</w:t>
      </w:r>
    </w:p>
    <w:p w14:paraId="5B092898" w14:textId="56379BC9" w:rsidR="00B64CE5" w:rsidRPr="0089488B" w:rsidRDefault="00B64CE5" w:rsidP="0089488B">
      <w:pPr>
        <w:pStyle w:val="Akapitzlist"/>
        <w:numPr>
          <w:ilvl w:val="0"/>
          <w:numId w:val="14"/>
        </w:numPr>
        <w:spacing w:after="0" w:line="240" w:lineRule="auto"/>
        <w:ind w:left="426" w:right="-23" w:hanging="284"/>
        <w:jc w:val="both"/>
        <w:rPr>
          <w:rFonts w:cs="Calibri"/>
          <w:bCs/>
        </w:rPr>
      </w:pPr>
      <w:r w:rsidRPr="0089488B">
        <w:rPr>
          <w:rFonts w:cs="Calibri"/>
          <w:bCs/>
        </w:rPr>
        <w:t>Zobowiązanie, o których mowa w ust. 1, nie dotyczy sytuacji, w których obowiązek ujawnienia informacji wynika z powszechnie obowiązujących przepisów, orzeczenia sądów lub decyzji właściwej władzy publicznej.</w:t>
      </w:r>
    </w:p>
    <w:p w14:paraId="5F5302FA" w14:textId="096742B0" w:rsidR="000A01BA" w:rsidRDefault="000A01BA" w:rsidP="0021289F">
      <w:pPr>
        <w:tabs>
          <w:tab w:val="left" w:pos="426"/>
        </w:tabs>
        <w:spacing w:after="0" w:line="240" w:lineRule="auto"/>
        <w:ind w:left="426" w:right="-23" w:hanging="420"/>
        <w:jc w:val="both"/>
        <w:rPr>
          <w:rFonts w:cs="Calibri"/>
          <w:color w:val="000000"/>
        </w:rPr>
      </w:pPr>
    </w:p>
    <w:p w14:paraId="0EA61DFF" w14:textId="0CDA731B" w:rsidR="00C51CB3" w:rsidRPr="00A82107" w:rsidRDefault="00C51CB3" w:rsidP="008E7C32">
      <w:pPr>
        <w:spacing w:after="0" w:line="240" w:lineRule="auto"/>
        <w:jc w:val="center"/>
        <w:rPr>
          <w:rFonts w:cs="Calibri"/>
          <w:color w:val="000000"/>
        </w:rPr>
      </w:pPr>
      <w:r w:rsidRPr="00A82107">
        <w:rPr>
          <w:rFonts w:cs="Calibri"/>
          <w:color w:val="000000"/>
        </w:rPr>
        <w:t xml:space="preserve">§ </w:t>
      </w:r>
      <w:r w:rsidR="00B64CE5">
        <w:rPr>
          <w:rFonts w:cs="Calibri"/>
          <w:color w:val="000000"/>
        </w:rPr>
        <w:t>9</w:t>
      </w:r>
    </w:p>
    <w:p w14:paraId="15D965B4" w14:textId="77777777" w:rsidR="00537195" w:rsidRDefault="00B643C7">
      <w:pPr>
        <w:spacing w:after="0" w:line="240" w:lineRule="auto"/>
        <w:ind w:left="420" w:hanging="420"/>
        <w:jc w:val="both"/>
        <w:rPr>
          <w:rFonts w:cs="Calibri"/>
          <w:color w:val="000000"/>
        </w:rPr>
      </w:pPr>
      <w:r>
        <w:rPr>
          <w:rFonts w:cs="Calibri"/>
          <w:color w:val="000000"/>
        </w:rPr>
        <w:t>1.</w:t>
      </w:r>
      <w:r w:rsidR="0090299B">
        <w:rPr>
          <w:rFonts w:cs="Calibri"/>
          <w:color w:val="000000"/>
        </w:rPr>
        <w:tab/>
      </w:r>
      <w:r w:rsidR="00C51CB3" w:rsidRPr="00A82107">
        <w:rPr>
          <w:rFonts w:cs="Calibri"/>
          <w:color w:val="000000"/>
        </w:rPr>
        <w:t xml:space="preserve">Odpowiedzialnymi za realizację postanowień niniejszej Umowy a w szczególności do podpisania protokołu </w:t>
      </w:r>
      <w:r w:rsidR="00062598">
        <w:rPr>
          <w:rFonts w:cs="Calibri"/>
          <w:color w:val="000000"/>
        </w:rPr>
        <w:t xml:space="preserve">odbioru prac serwisowych </w:t>
      </w:r>
      <w:r w:rsidR="00C51CB3" w:rsidRPr="00A82107">
        <w:rPr>
          <w:rFonts w:cs="Calibri"/>
          <w:color w:val="000000"/>
        </w:rPr>
        <w:t>oraz za bieżące kontakty między Stronami są:</w:t>
      </w:r>
    </w:p>
    <w:p w14:paraId="501F685B" w14:textId="77777777" w:rsidR="00C51CB3" w:rsidRPr="0054592A" w:rsidRDefault="00C51CB3" w:rsidP="009E2661">
      <w:pPr>
        <w:tabs>
          <w:tab w:val="left" w:pos="426"/>
        </w:tabs>
        <w:spacing w:after="0" w:line="240" w:lineRule="auto"/>
        <w:ind w:left="420" w:hanging="420"/>
        <w:jc w:val="both"/>
        <w:rPr>
          <w:rFonts w:cs="Calibri"/>
          <w:color w:val="000000"/>
        </w:rPr>
      </w:pPr>
      <w:r w:rsidRPr="00A82107">
        <w:rPr>
          <w:rFonts w:cs="Calibri"/>
          <w:color w:val="000000"/>
        </w:rPr>
        <w:t xml:space="preserve">- </w:t>
      </w:r>
      <w:r w:rsidRPr="00A82107">
        <w:rPr>
          <w:rFonts w:cs="Calibri"/>
          <w:color w:val="000000"/>
        </w:rPr>
        <w:tab/>
        <w:t xml:space="preserve">ze strony Zamawiającego: </w:t>
      </w:r>
      <w:r w:rsidR="0054592A">
        <w:rPr>
          <w:rFonts w:cs="Calibri"/>
          <w:color w:val="000000"/>
        </w:rPr>
        <w:t>……………………………………</w:t>
      </w:r>
      <w:r w:rsidRPr="00A82107">
        <w:rPr>
          <w:rFonts w:cs="Calibri"/>
          <w:color w:val="000000"/>
        </w:rPr>
        <w:t xml:space="preserve">, tel. </w:t>
      </w:r>
      <w:r w:rsidR="0054592A">
        <w:rPr>
          <w:rFonts w:cs="Calibri"/>
          <w:color w:val="000000"/>
        </w:rPr>
        <w:t>…………………………..</w:t>
      </w:r>
      <w:r w:rsidRPr="0054592A">
        <w:rPr>
          <w:rFonts w:cs="Calibri"/>
          <w:color w:val="000000"/>
        </w:rPr>
        <w:t xml:space="preserve">, </w:t>
      </w:r>
      <w:r w:rsidR="009E2661" w:rsidRPr="0054592A">
        <w:rPr>
          <w:rFonts w:cs="Calibri"/>
          <w:color w:val="000000"/>
        </w:rPr>
        <w:t xml:space="preserve">e-mail: </w:t>
      </w:r>
      <w:r w:rsidR="0054592A">
        <w:rPr>
          <w:rFonts w:cs="Calibri"/>
          <w:color w:val="000000"/>
        </w:rPr>
        <w:t>……………………..</w:t>
      </w:r>
    </w:p>
    <w:p w14:paraId="5FF34D37" w14:textId="77777777" w:rsidR="00C51CB3" w:rsidRPr="0054592A" w:rsidRDefault="00C51CB3" w:rsidP="009E2661">
      <w:pPr>
        <w:tabs>
          <w:tab w:val="left" w:pos="426"/>
        </w:tabs>
        <w:spacing w:after="0" w:line="240" w:lineRule="auto"/>
        <w:ind w:left="420" w:hanging="420"/>
        <w:jc w:val="both"/>
        <w:rPr>
          <w:rFonts w:cs="Calibri"/>
          <w:color w:val="000000"/>
        </w:rPr>
      </w:pPr>
      <w:r w:rsidRPr="00A82107">
        <w:rPr>
          <w:rFonts w:cs="Calibri"/>
          <w:color w:val="000000"/>
        </w:rPr>
        <w:t xml:space="preserve">- </w:t>
      </w:r>
      <w:r w:rsidRPr="00A82107">
        <w:rPr>
          <w:rFonts w:cs="Calibri"/>
          <w:color w:val="000000"/>
        </w:rPr>
        <w:tab/>
        <w:t xml:space="preserve">ze strony Wykonawcy: </w:t>
      </w:r>
      <w:r w:rsidR="0054592A">
        <w:rPr>
          <w:rFonts w:cs="Calibri"/>
          <w:color w:val="000000"/>
        </w:rPr>
        <w:t>…………………………………</w:t>
      </w:r>
      <w:r w:rsidR="00DE2BEA">
        <w:rPr>
          <w:rFonts w:cs="Calibri"/>
          <w:color w:val="000000"/>
        </w:rPr>
        <w:t xml:space="preserve"> </w:t>
      </w:r>
      <w:r w:rsidR="00C12BAA" w:rsidRPr="00A82107">
        <w:rPr>
          <w:rFonts w:cs="Calibri"/>
          <w:color w:val="000000"/>
        </w:rPr>
        <w:t xml:space="preserve"> </w:t>
      </w:r>
      <w:r w:rsidRPr="00DE2BEA">
        <w:rPr>
          <w:rFonts w:cs="Calibri"/>
          <w:color w:val="000000"/>
        </w:rPr>
        <w:t xml:space="preserve">tel. </w:t>
      </w:r>
      <w:r w:rsidR="0054592A">
        <w:rPr>
          <w:rFonts w:cs="Calibri"/>
          <w:color w:val="000000"/>
        </w:rPr>
        <w:t xml:space="preserve">……………………………...... </w:t>
      </w:r>
      <w:r w:rsidR="009E2661" w:rsidRPr="0054592A">
        <w:rPr>
          <w:rFonts w:cs="Calibri"/>
          <w:color w:val="000000"/>
        </w:rPr>
        <w:t xml:space="preserve">e-mail: </w:t>
      </w:r>
      <w:r w:rsidR="0054592A" w:rsidRPr="0054592A">
        <w:rPr>
          <w:rFonts w:cs="Calibri"/>
          <w:color w:val="000000"/>
        </w:rPr>
        <w:t>………………………</w:t>
      </w:r>
      <w:r w:rsidR="0054592A">
        <w:rPr>
          <w:rFonts w:cs="Calibri"/>
          <w:color w:val="000000"/>
        </w:rPr>
        <w:t>….</w:t>
      </w:r>
    </w:p>
    <w:p w14:paraId="13E60EE0" w14:textId="77777777" w:rsidR="00F97A3D" w:rsidRDefault="00F97A3D" w:rsidP="009E2661">
      <w:pPr>
        <w:tabs>
          <w:tab w:val="left" w:pos="426"/>
        </w:tabs>
        <w:spacing w:after="0" w:line="240" w:lineRule="auto"/>
        <w:ind w:left="420" w:hanging="420"/>
        <w:jc w:val="both"/>
        <w:rPr>
          <w:rFonts w:cs="Calibri"/>
          <w:color w:val="000000"/>
        </w:rPr>
      </w:pPr>
    </w:p>
    <w:p w14:paraId="7BD55D52" w14:textId="3E649FF4" w:rsidR="00F97A3D" w:rsidRPr="00C47CBC" w:rsidRDefault="00F97A3D" w:rsidP="00F97A3D">
      <w:pPr>
        <w:spacing w:after="0" w:line="240" w:lineRule="auto"/>
        <w:jc w:val="center"/>
        <w:rPr>
          <w:rFonts w:eastAsia="Calibri" w:cstheme="minorHAnsi"/>
          <w:color w:val="000000"/>
          <w:spacing w:val="-2"/>
        </w:rPr>
      </w:pPr>
      <w:r w:rsidRPr="00C47CBC">
        <w:rPr>
          <w:rFonts w:eastAsia="Calibri" w:cstheme="minorHAnsi"/>
          <w:color w:val="000000"/>
          <w:spacing w:val="-2"/>
        </w:rPr>
        <w:t>§</w:t>
      </w:r>
      <w:r w:rsidR="00EE1E6F">
        <w:rPr>
          <w:rFonts w:eastAsia="Calibri" w:cstheme="minorHAnsi"/>
          <w:color w:val="000000"/>
          <w:spacing w:val="-2"/>
        </w:rPr>
        <w:t xml:space="preserve"> </w:t>
      </w:r>
      <w:r w:rsidR="00B64CE5">
        <w:rPr>
          <w:rFonts w:eastAsia="Calibri" w:cstheme="minorHAnsi"/>
          <w:color w:val="000000"/>
          <w:spacing w:val="-2"/>
        </w:rPr>
        <w:t>10</w:t>
      </w:r>
    </w:p>
    <w:p w14:paraId="436A0A99" w14:textId="3C33DF17" w:rsidR="000805CC" w:rsidRDefault="000805CC" w:rsidP="000805CC">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rsidR="0089488B">
        <w:t xml:space="preserve"> </w:t>
      </w:r>
      <w:r w:rsidR="0089488B">
        <w:br/>
      </w:r>
      <w:r>
        <w:t>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z zawarciem i realizacją niniejszej umowy. W tym celu strony przekażą Klauzule informacyjną w celu spełnienia obowiązku informacyjnego ich dotyczącego, aby druga strona mogła go przedstawić w/w osobom.</w:t>
      </w:r>
    </w:p>
    <w:p w14:paraId="56257A81" w14:textId="77777777" w:rsidR="000805CC" w:rsidRDefault="000805CC" w:rsidP="000805CC">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3.</w:t>
      </w:r>
    </w:p>
    <w:p w14:paraId="76D9886B" w14:textId="77777777" w:rsidR="00F97A3D" w:rsidRPr="00A82107" w:rsidRDefault="00F97A3D" w:rsidP="009E2661">
      <w:pPr>
        <w:tabs>
          <w:tab w:val="left" w:pos="426"/>
        </w:tabs>
        <w:spacing w:after="0" w:line="240" w:lineRule="auto"/>
        <w:ind w:left="420" w:hanging="420"/>
        <w:jc w:val="both"/>
        <w:rPr>
          <w:rFonts w:cs="Calibri"/>
          <w:color w:val="000000"/>
          <w:shd w:val="clear" w:color="auto" w:fill="FFFF00"/>
        </w:rPr>
      </w:pPr>
    </w:p>
    <w:p w14:paraId="12535DBF" w14:textId="3C295625" w:rsidR="00C51CB3" w:rsidRPr="00A82107" w:rsidRDefault="00C51CB3" w:rsidP="008E7C32">
      <w:pPr>
        <w:spacing w:after="0" w:line="240" w:lineRule="auto"/>
        <w:jc w:val="center"/>
        <w:rPr>
          <w:rFonts w:cs="Calibri"/>
          <w:color w:val="000000"/>
        </w:rPr>
      </w:pPr>
      <w:r w:rsidRPr="00A82107">
        <w:rPr>
          <w:rFonts w:cs="Calibri"/>
          <w:color w:val="000000"/>
        </w:rPr>
        <w:t xml:space="preserve">§ </w:t>
      </w:r>
      <w:r w:rsidR="00B64CE5">
        <w:rPr>
          <w:rFonts w:cs="Calibri"/>
          <w:color w:val="000000"/>
        </w:rPr>
        <w:t>11</w:t>
      </w:r>
    </w:p>
    <w:p w14:paraId="23401904" w14:textId="77777777" w:rsidR="000805CC" w:rsidRPr="00DD3B6B" w:rsidRDefault="000805CC" w:rsidP="000805CC">
      <w:pPr>
        <w:tabs>
          <w:tab w:val="left" w:pos="426"/>
        </w:tabs>
        <w:autoSpaceDE w:val="0"/>
        <w:autoSpaceDN w:val="0"/>
        <w:adjustRightInd w:val="0"/>
        <w:spacing w:after="0" w:line="240" w:lineRule="auto"/>
        <w:jc w:val="both"/>
        <w:rPr>
          <w:rFonts w:cstheme="minorHAnsi"/>
          <w:spacing w:val="-2"/>
        </w:rPr>
      </w:pPr>
      <w:r w:rsidRPr="00DD3B6B">
        <w:rPr>
          <w:rFonts w:cstheme="minorHAnsi"/>
          <w:spacing w:val="-2"/>
        </w:rPr>
        <w:t>1.</w:t>
      </w:r>
      <w:r w:rsidRPr="00DD3B6B">
        <w:rPr>
          <w:rFonts w:cstheme="minorHAnsi"/>
          <w:spacing w:val="-2"/>
        </w:rPr>
        <w:tab/>
        <w:t>Wszelkie zmiany niniejszej Umowy wymagają formy pisemnej, pod rygorem nieważności.</w:t>
      </w:r>
    </w:p>
    <w:p w14:paraId="6D0C83DE" w14:textId="77777777" w:rsidR="000805CC" w:rsidRPr="00DD3B6B" w:rsidRDefault="000805CC" w:rsidP="000805CC">
      <w:pPr>
        <w:tabs>
          <w:tab w:val="left" w:pos="426"/>
        </w:tabs>
        <w:autoSpaceDE w:val="0"/>
        <w:autoSpaceDN w:val="0"/>
        <w:adjustRightInd w:val="0"/>
        <w:spacing w:after="0" w:line="240" w:lineRule="auto"/>
        <w:ind w:left="426" w:hanging="426"/>
        <w:jc w:val="both"/>
        <w:rPr>
          <w:rFonts w:cstheme="minorHAnsi"/>
          <w:spacing w:val="-2"/>
        </w:rPr>
      </w:pPr>
      <w:r w:rsidRPr="00DD3B6B">
        <w:rPr>
          <w:rFonts w:cstheme="minorHAnsi"/>
          <w:spacing w:val="-2"/>
        </w:rPr>
        <w:t xml:space="preserve">2. </w:t>
      </w:r>
      <w:r w:rsidRPr="00DD3B6B">
        <w:rPr>
          <w:rFonts w:cstheme="minorHAnsi"/>
          <w:spacing w:val="-2"/>
        </w:rPr>
        <w:tab/>
        <w:t>Bez pisemnej zgody Zamawiającego Wykonawca nie może dokonać cesji wierzytelności wynikających z niniejszej Umowy na osobę trzecią.</w:t>
      </w:r>
    </w:p>
    <w:p w14:paraId="142BDE8D" w14:textId="77777777" w:rsidR="000805CC" w:rsidRPr="00DD3B6B" w:rsidRDefault="000805CC" w:rsidP="000805CC">
      <w:pPr>
        <w:tabs>
          <w:tab w:val="left" w:pos="426"/>
        </w:tabs>
        <w:autoSpaceDE w:val="0"/>
        <w:autoSpaceDN w:val="0"/>
        <w:adjustRightInd w:val="0"/>
        <w:spacing w:after="0" w:line="240" w:lineRule="auto"/>
        <w:ind w:left="426" w:hanging="426"/>
        <w:jc w:val="both"/>
        <w:rPr>
          <w:rFonts w:cstheme="minorHAnsi"/>
          <w:spacing w:val="-2"/>
        </w:rPr>
      </w:pPr>
      <w:r w:rsidRPr="00DD3B6B">
        <w:rPr>
          <w:rFonts w:cstheme="minorHAnsi"/>
          <w:spacing w:val="-2"/>
        </w:rPr>
        <w:t xml:space="preserve">3. </w:t>
      </w:r>
      <w:r w:rsidRPr="00DD3B6B">
        <w:rPr>
          <w:rFonts w:cstheme="minorHAnsi"/>
          <w:spacing w:val="-2"/>
        </w:rPr>
        <w:tab/>
        <w:t>W sprawach nie uregulowanych postanowieniami niniejszej Umowy mają zastosowanie odpowiednie przepisy Kodeksu cywilnego.</w:t>
      </w:r>
    </w:p>
    <w:p w14:paraId="72058749" w14:textId="77777777" w:rsidR="000805CC" w:rsidRPr="00DD3B6B" w:rsidRDefault="000805CC" w:rsidP="000805CC">
      <w:pPr>
        <w:tabs>
          <w:tab w:val="left" w:pos="426"/>
        </w:tabs>
        <w:autoSpaceDE w:val="0"/>
        <w:autoSpaceDN w:val="0"/>
        <w:adjustRightInd w:val="0"/>
        <w:spacing w:after="0" w:line="240" w:lineRule="auto"/>
        <w:ind w:left="426" w:hanging="426"/>
        <w:jc w:val="both"/>
        <w:rPr>
          <w:rFonts w:cstheme="minorHAnsi"/>
          <w:spacing w:val="-2"/>
        </w:rPr>
      </w:pPr>
      <w:r w:rsidRPr="00DD3B6B">
        <w:rPr>
          <w:rFonts w:cstheme="minorHAnsi"/>
          <w:spacing w:val="-2"/>
        </w:rPr>
        <w:t xml:space="preserve">4. </w:t>
      </w:r>
      <w:r w:rsidRPr="00DD3B6B">
        <w:rPr>
          <w:rFonts w:cstheme="minorHAnsi"/>
          <w:spacing w:val="-2"/>
        </w:rPr>
        <w:tab/>
        <w:t>Wszelkie spory mogące wyniknąć na tle niniejszej Umowy, których nie będzie można rozstrzygnąć polubownie w ciągu siedmiu dni od dostarczenia drugiej Stronie zaproszenia do rozmów, rozstrzygane będą przez sąd właściwy miejscowo dla siedziby Zamawiającego.</w:t>
      </w:r>
    </w:p>
    <w:p w14:paraId="5923E0F9" w14:textId="77777777" w:rsidR="000805CC" w:rsidRDefault="000805CC" w:rsidP="000805CC">
      <w:pPr>
        <w:tabs>
          <w:tab w:val="left" w:pos="426"/>
        </w:tabs>
        <w:autoSpaceDE w:val="0"/>
        <w:autoSpaceDN w:val="0"/>
        <w:adjustRightInd w:val="0"/>
        <w:spacing w:after="0" w:line="240" w:lineRule="auto"/>
        <w:ind w:left="426" w:hanging="426"/>
        <w:jc w:val="both"/>
        <w:rPr>
          <w:rFonts w:cstheme="minorHAnsi"/>
          <w:spacing w:val="-2"/>
        </w:rPr>
      </w:pPr>
      <w:r w:rsidRPr="00DD3B6B">
        <w:rPr>
          <w:rFonts w:cstheme="minorHAnsi"/>
          <w:spacing w:val="-2"/>
        </w:rPr>
        <w:t xml:space="preserve">5. </w:t>
      </w:r>
      <w:r w:rsidRPr="00DD3B6B">
        <w:rPr>
          <w:rFonts w:cstheme="minorHAnsi"/>
          <w:spacing w:val="-2"/>
        </w:rPr>
        <w:tab/>
        <w:t>Umowa została sporządzona w dwóch jednobrzmiących egzemplarzach, po jednym egzemplarzu dla każdej ze Stron.</w:t>
      </w:r>
    </w:p>
    <w:p w14:paraId="507A8833" w14:textId="57021033" w:rsidR="000805CC" w:rsidRDefault="000805CC" w:rsidP="000805CC">
      <w:pPr>
        <w:tabs>
          <w:tab w:val="left" w:pos="426"/>
        </w:tabs>
        <w:autoSpaceDE w:val="0"/>
        <w:autoSpaceDN w:val="0"/>
        <w:adjustRightInd w:val="0"/>
        <w:spacing w:after="0" w:line="240" w:lineRule="auto"/>
        <w:ind w:left="426" w:hanging="426"/>
        <w:jc w:val="both"/>
        <w:rPr>
          <w:rFonts w:cstheme="minorHAnsi"/>
        </w:rPr>
      </w:pPr>
      <w:r>
        <w:rPr>
          <w:rFonts w:cstheme="minorHAnsi"/>
          <w:spacing w:val="-2"/>
        </w:rPr>
        <w:t>6.</w:t>
      </w:r>
      <w:r>
        <w:rPr>
          <w:rFonts w:cstheme="minorHAnsi"/>
          <w:spacing w:val="-2"/>
        </w:rPr>
        <w:tab/>
      </w:r>
      <w:r>
        <w:rPr>
          <w:rFonts w:cstheme="minorHAnsi"/>
        </w:rPr>
        <w:t>Dniem zawarcia Umowy jest data złożenia podpisu przez Zamawiającego.</w:t>
      </w:r>
    </w:p>
    <w:p w14:paraId="05345603" w14:textId="77777777" w:rsidR="00DA548E" w:rsidRDefault="00DA548E" w:rsidP="000805CC">
      <w:pPr>
        <w:tabs>
          <w:tab w:val="left" w:pos="426"/>
        </w:tabs>
        <w:autoSpaceDE w:val="0"/>
        <w:autoSpaceDN w:val="0"/>
        <w:adjustRightInd w:val="0"/>
        <w:spacing w:after="0" w:line="240" w:lineRule="auto"/>
        <w:ind w:left="426" w:hanging="426"/>
        <w:jc w:val="both"/>
        <w:rPr>
          <w:rFonts w:cstheme="minorHAnsi"/>
        </w:rPr>
      </w:pPr>
    </w:p>
    <w:p w14:paraId="07C7DAE8" w14:textId="62207427" w:rsidR="00C51CB3" w:rsidRDefault="00C51CB3" w:rsidP="00B0436D">
      <w:pPr>
        <w:tabs>
          <w:tab w:val="left" w:pos="426"/>
          <w:tab w:val="left" w:pos="6804"/>
        </w:tabs>
        <w:spacing w:before="266" w:after="0" w:line="240" w:lineRule="auto"/>
        <w:jc w:val="both"/>
        <w:rPr>
          <w:rFonts w:cs="Calibri"/>
          <w:b/>
          <w:color w:val="000000"/>
        </w:rPr>
      </w:pPr>
      <w:r>
        <w:rPr>
          <w:rFonts w:cs="Calibri"/>
          <w:b/>
          <w:color w:val="000000"/>
        </w:rPr>
        <w:tab/>
      </w:r>
      <w:r w:rsidRPr="00A82107">
        <w:rPr>
          <w:rFonts w:cs="Calibri"/>
          <w:b/>
          <w:color w:val="000000"/>
        </w:rPr>
        <w:t xml:space="preserve">ZAMAWIAJĄCY </w:t>
      </w:r>
      <w:r w:rsidRPr="00A82107">
        <w:rPr>
          <w:rFonts w:cs="Calibri"/>
          <w:b/>
          <w:color w:val="000000"/>
        </w:rPr>
        <w:tab/>
        <w:t>WYKONAWCA</w:t>
      </w:r>
    </w:p>
    <w:p w14:paraId="1214E884" w14:textId="4728DC74" w:rsidR="004B689B" w:rsidRDefault="004B689B" w:rsidP="00B0436D">
      <w:pPr>
        <w:tabs>
          <w:tab w:val="left" w:pos="426"/>
          <w:tab w:val="left" w:pos="6804"/>
        </w:tabs>
        <w:spacing w:before="266" w:after="0" w:line="240" w:lineRule="auto"/>
        <w:jc w:val="both"/>
        <w:rPr>
          <w:rFonts w:cs="Calibri"/>
          <w:b/>
          <w:color w:val="000000"/>
        </w:rPr>
      </w:pPr>
    </w:p>
    <w:p w14:paraId="059E3971" w14:textId="220E5BBA" w:rsidR="004B689B" w:rsidRDefault="004B689B" w:rsidP="00B0436D">
      <w:pPr>
        <w:tabs>
          <w:tab w:val="left" w:pos="426"/>
          <w:tab w:val="left" w:pos="6804"/>
        </w:tabs>
        <w:spacing w:before="266" w:after="0" w:line="240" w:lineRule="auto"/>
        <w:jc w:val="both"/>
        <w:rPr>
          <w:rFonts w:cs="Calibri"/>
          <w:b/>
          <w:color w:val="000000"/>
        </w:rPr>
      </w:pPr>
    </w:p>
    <w:p w14:paraId="1BE1A07A" w14:textId="39D61ABF" w:rsidR="004B689B" w:rsidRDefault="004B689B" w:rsidP="00B0436D">
      <w:pPr>
        <w:tabs>
          <w:tab w:val="left" w:pos="426"/>
          <w:tab w:val="left" w:pos="6804"/>
        </w:tabs>
        <w:spacing w:before="266" w:after="0" w:line="240" w:lineRule="auto"/>
        <w:jc w:val="both"/>
        <w:rPr>
          <w:rFonts w:cs="Calibri"/>
          <w:b/>
          <w:color w:val="000000"/>
        </w:rPr>
      </w:pPr>
    </w:p>
    <w:p w14:paraId="65CCF497" w14:textId="02D03195" w:rsidR="004B689B" w:rsidRDefault="004B689B" w:rsidP="00B0436D">
      <w:pPr>
        <w:tabs>
          <w:tab w:val="left" w:pos="426"/>
          <w:tab w:val="left" w:pos="6804"/>
        </w:tabs>
        <w:spacing w:before="266" w:after="0" w:line="240" w:lineRule="auto"/>
        <w:jc w:val="both"/>
        <w:rPr>
          <w:rFonts w:cs="Calibri"/>
          <w:b/>
          <w:color w:val="000000"/>
        </w:rPr>
      </w:pPr>
    </w:p>
    <w:p w14:paraId="080AC3C0" w14:textId="20044D15" w:rsidR="004B689B" w:rsidRDefault="004B689B" w:rsidP="00B0436D">
      <w:pPr>
        <w:tabs>
          <w:tab w:val="left" w:pos="426"/>
          <w:tab w:val="left" w:pos="6804"/>
        </w:tabs>
        <w:spacing w:before="266" w:after="0" w:line="240" w:lineRule="auto"/>
        <w:jc w:val="both"/>
        <w:rPr>
          <w:rFonts w:cs="Calibri"/>
          <w:b/>
          <w:color w:val="000000"/>
        </w:rPr>
      </w:pPr>
    </w:p>
    <w:p w14:paraId="600DEF2A" w14:textId="119D1955" w:rsidR="004B689B" w:rsidRDefault="004B689B" w:rsidP="00B0436D">
      <w:pPr>
        <w:tabs>
          <w:tab w:val="left" w:pos="426"/>
          <w:tab w:val="left" w:pos="6804"/>
        </w:tabs>
        <w:spacing w:before="266" w:after="0" w:line="240" w:lineRule="auto"/>
        <w:jc w:val="both"/>
        <w:rPr>
          <w:rFonts w:cs="Calibri"/>
          <w:b/>
          <w:color w:val="000000"/>
        </w:rPr>
      </w:pPr>
    </w:p>
    <w:p w14:paraId="52E17F6F" w14:textId="2FE2AFF3" w:rsidR="004B689B" w:rsidRDefault="004B689B" w:rsidP="00B0436D">
      <w:pPr>
        <w:tabs>
          <w:tab w:val="left" w:pos="426"/>
          <w:tab w:val="left" w:pos="6804"/>
        </w:tabs>
        <w:spacing w:before="266" w:after="0" w:line="240" w:lineRule="auto"/>
        <w:jc w:val="both"/>
        <w:rPr>
          <w:rFonts w:cs="Calibri"/>
          <w:b/>
          <w:color w:val="000000"/>
        </w:rPr>
      </w:pPr>
    </w:p>
    <w:p w14:paraId="2684C2F6" w14:textId="4E382E5C" w:rsidR="004B689B" w:rsidRDefault="004B689B" w:rsidP="00B0436D">
      <w:pPr>
        <w:tabs>
          <w:tab w:val="left" w:pos="426"/>
          <w:tab w:val="left" w:pos="6804"/>
        </w:tabs>
        <w:spacing w:before="266" w:after="0" w:line="240" w:lineRule="auto"/>
        <w:jc w:val="both"/>
        <w:rPr>
          <w:rFonts w:cs="Calibri"/>
          <w:b/>
          <w:color w:val="000000"/>
        </w:rPr>
      </w:pPr>
    </w:p>
    <w:p w14:paraId="5C5754D7" w14:textId="77777777" w:rsidR="004B689B" w:rsidRDefault="004B689B" w:rsidP="00B0436D">
      <w:pPr>
        <w:tabs>
          <w:tab w:val="left" w:pos="426"/>
          <w:tab w:val="left" w:pos="6804"/>
        </w:tabs>
        <w:spacing w:before="266" w:after="0" w:line="240" w:lineRule="auto"/>
        <w:jc w:val="both"/>
        <w:rPr>
          <w:rFonts w:cs="Calibri"/>
          <w:b/>
          <w:color w:val="000000"/>
        </w:rPr>
      </w:pPr>
    </w:p>
    <w:p w14:paraId="14C7A344" w14:textId="49CF16FC" w:rsidR="00DA548E" w:rsidRDefault="00DA548E" w:rsidP="00B0436D">
      <w:pPr>
        <w:tabs>
          <w:tab w:val="left" w:pos="426"/>
          <w:tab w:val="left" w:pos="6804"/>
        </w:tabs>
        <w:spacing w:before="266" w:after="0" w:line="240" w:lineRule="auto"/>
        <w:jc w:val="both"/>
        <w:rPr>
          <w:rFonts w:cs="Calibri"/>
          <w:b/>
          <w:color w:val="000000"/>
        </w:rPr>
      </w:pPr>
    </w:p>
    <w:p w14:paraId="54E88968" w14:textId="77777777" w:rsidR="00082643" w:rsidRPr="00F149BA" w:rsidRDefault="00082643" w:rsidP="00082643">
      <w:pPr>
        <w:tabs>
          <w:tab w:val="left" w:pos="7371"/>
        </w:tabs>
        <w:spacing w:after="0" w:line="240" w:lineRule="auto"/>
        <w:rPr>
          <w:rFonts w:eastAsia="Calibri" w:cstheme="minorHAnsi"/>
          <w:b/>
          <w:spacing w:val="-2"/>
        </w:rPr>
      </w:pPr>
      <w:r>
        <w:rPr>
          <w:rFonts w:eastAsia="Calibri" w:cstheme="minorHAnsi"/>
          <w:b/>
          <w:spacing w:val="-2"/>
        </w:rPr>
        <w:t>Z</w:t>
      </w:r>
      <w:r w:rsidRPr="00F149BA">
        <w:rPr>
          <w:rFonts w:eastAsia="Calibri" w:cstheme="minorHAnsi"/>
          <w:b/>
          <w:spacing w:val="-2"/>
        </w:rPr>
        <w:t xml:space="preserve">ałącznik nr </w:t>
      </w:r>
      <w:r>
        <w:rPr>
          <w:rFonts w:eastAsia="Calibri" w:cstheme="minorHAnsi"/>
          <w:b/>
          <w:spacing w:val="-2"/>
        </w:rPr>
        <w:t>2</w:t>
      </w:r>
      <w:r w:rsidRPr="00F149BA">
        <w:rPr>
          <w:rFonts w:eastAsia="Calibri" w:cstheme="minorHAnsi"/>
          <w:b/>
          <w:spacing w:val="-2"/>
        </w:rPr>
        <w:tab/>
      </w:r>
    </w:p>
    <w:p w14:paraId="77EC3C69" w14:textId="77777777" w:rsidR="00082643" w:rsidRPr="00F149BA" w:rsidRDefault="00082643" w:rsidP="00082643">
      <w:pPr>
        <w:spacing w:after="0" w:line="240" w:lineRule="auto"/>
        <w:jc w:val="center"/>
        <w:rPr>
          <w:rFonts w:cs="Arial"/>
          <w:b/>
          <w:lang w:eastAsia="en-US"/>
        </w:rPr>
      </w:pPr>
      <w:r w:rsidRPr="00F149BA">
        <w:rPr>
          <w:rFonts w:cs="Arial"/>
          <w:b/>
          <w:lang w:eastAsia="en-US"/>
        </w:rPr>
        <w:t xml:space="preserve">OŚWIADCZENIE </w:t>
      </w:r>
      <w:r>
        <w:rPr>
          <w:rFonts w:cs="Arial"/>
          <w:b/>
          <w:lang w:eastAsia="en-US"/>
        </w:rPr>
        <w:br/>
      </w:r>
      <w:r w:rsidRPr="00F149BA">
        <w:rPr>
          <w:rFonts w:cs="Arial"/>
          <w:b/>
          <w:lang w:eastAsia="en-US"/>
        </w:rPr>
        <w:t>O</w:t>
      </w:r>
      <w:r>
        <w:rPr>
          <w:rFonts w:cs="Arial"/>
          <w:b/>
          <w:lang w:eastAsia="en-US"/>
        </w:rPr>
        <w:t xml:space="preserve"> </w:t>
      </w:r>
      <w:r w:rsidRPr="00F149BA">
        <w:rPr>
          <w:rFonts w:cs="Arial"/>
          <w:b/>
          <w:lang w:eastAsia="en-US"/>
        </w:rPr>
        <w:t>WYRAŻENIU ZGODY NA PRZESYŁANIE FAKTUR W FORMIE ELEKTRONICZNEJ</w:t>
      </w:r>
    </w:p>
    <w:p w14:paraId="3CD67BFC" w14:textId="77777777" w:rsidR="00082643" w:rsidRPr="00F149BA" w:rsidRDefault="00082643" w:rsidP="00082643">
      <w:pPr>
        <w:spacing w:after="0" w:line="240" w:lineRule="auto"/>
        <w:jc w:val="center"/>
        <w:rPr>
          <w:rFonts w:cs="Arial"/>
          <w:lang w:eastAsia="en-US"/>
        </w:rPr>
      </w:pPr>
    </w:p>
    <w:p w14:paraId="0B5F457F" w14:textId="77777777" w:rsidR="00082643" w:rsidRPr="00F149BA" w:rsidRDefault="00082643" w:rsidP="00082643">
      <w:pPr>
        <w:spacing w:after="0" w:line="240" w:lineRule="auto"/>
        <w:rPr>
          <w:rFonts w:cs="Arial"/>
          <w:i/>
          <w:lang w:eastAsia="en-US"/>
        </w:rPr>
      </w:pPr>
      <w:r w:rsidRPr="00F149BA">
        <w:rPr>
          <w:rFonts w:cs="Arial"/>
          <w:i/>
          <w:lang w:eastAsia="en-US"/>
        </w:rPr>
        <w:t>DANE ODBIORCY:</w:t>
      </w:r>
    </w:p>
    <w:p w14:paraId="60F9CF88" w14:textId="77777777" w:rsidR="00082643" w:rsidRPr="00F149BA" w:rsidRDefault="00082643" w:rsidP="00082643">
      <w:pPr>
        <w:spacing w:after="0" w:line="240" w:lineRule="auto"/>
        <w:rPr>
          <w:rFonts w:cs="Arial"/>
          <w:lang w:eastAsia="en-US"/>
        </w:rPr>
      </w:pPr>
    </w:p>
    <w:p w14:paraId="6A9B8FA9" w14:textId="77777777" w:rsidR="00082643" w:rsidRPr="00F149BA" w:rsidRDefault="00082643" w:rsidP="00082643">
      <w:pPr>
        <w:spacing w:after="0" w:line="240" w:lineRule="auto"/>
        <w:rPr>
          <w:rFonts w:cs="Arial"/>
          <w:b/>
          <w:lang w:eastAsia="en-US"/>
        </w:rPr>
      </w:pPr>
      <w:r w:rsidRPr="00F149BA">
        <w:rPr>
          <w:rFonts w:cs="Arial"/>
          <w:b/>
          <w:lang w:eastAsia="en-US"/>
        </w:rPr>
        <w:t xml:space="preserve">Instytut Biologii Doświadczalnej Polskiej im. Marcelego Nenckiego Akademii Nauk  </w:t>
      </w:r>
    </w:p>
    <w:p w14:paraId="6CE33EE0" w14:textId="77777777" w:rsidR="00082643" w:rsidRPr="00F149BA" w:rsidRDefault="00082643" w:rsidP="00082643">
      <w:pPr>
        <w:spacing w:after="0" w:line="240" w:lineRule="auto"/>
        <w:rPr>
          <w:rFonts w:cs="Arial"/>
          <w:lang w:eastAsia="en-US"/>
        </w:rPr>
      </w:pPr>
      <w:r w:rsidRPr="00F149BA">
        <w:rPr>
          <w:rFonts w:cs="Arial"/>
          <w:lang w:eastAsia="en-US"/>
        </w:rPr>
        <w:t>ul. Pasteura 3, 02-093 Warszawa</w:t>
      </w:r>
    </w:p>
    <w:p w14:paraId="64F01A93" w14:textId="77777777" w:rsidR="00082643" w:rsidRPr="000541A3" w:rsidRDefault="00082643" w:rsidP="00082643">
      <w:pPr>
        <w:spacing w:after="0" w:line="240" w:lineRule="auto"/>
        <w:rPr>
          <w:rFonts w:cs="Arial"/>
          <w:lang w:val="en-GB" w:eastAsia="en-US"/>
        </w:rPr>
      </w:pPr>
      <w:r w:rsidRPr="000541A3">
        <w:rPr>
          <w:rFonts w:cs="Arial"/>
          <w:lang w:val="en-GB" w:eastAsia="en-US"/>
        </w:rPr>
        <w:t>REGON: 000325825, NIP 525-000-92-69, RIN: RIN-II-21-98</w:t>
      </w:r>
    </w:p>
    <w:p w14:paraId="6A385556" w14:textId="77777777" w:rsidR="00082643" w:rsidRPr="00F149BA" w:rsidRDefault="00082643" w:rsidP="00082643">
      <w:pPr>
        <w:spacing w:after="0" w:line="240" w:lineRule="auto"/>
        <w:rPr>
          <w:rFonts w:cs="Arial"/>
          <w:lang w:eastAsia="en-US"/>
        </w:rPr>
      </w:pPr>
      <w:r w:rsidRPr="00F149BA">
        <w:rPr>
          <w:rFonts w:cs="Arial"/>
          <w:lang w:eastAsia="en-US"/>
        </w:rPr>
        <w:t>Tel. Kontaktowy : 22 5892498</w:t>
      </w:r>
    </w:p>
    <w:p w14:paraId="0E2EBF94" w14:textId="77777777" w:rsidR="00082643" w:rsidRPr="00F149BA" w:rsidRDefault="00082643" w:rsidP="00082643">
      <w:pPr>
        <w:spacing w:after="0" w:line="240" w:lineRule="auto"/>
        <w:rPr>
          <w:rFonts w:cs="Arial"/>
          <w:lang w:eastAsia="en-US"/>
        </w:rPr>
      </w:pPr>
    </w:p>
    <w:p w14:paraId="3278437E" w14:textId="77777777" w:rsidR="00082643" w:rsidRPr="00F149BA" w:rsidRDefault="00082643" w:rsidP="00082643">
      <w:pPr>
        <w:spacing w:after="0" w:line="240" w:lineRule="auto"/>
        <w:rPr>
          <w:rFonts w:cs="Arial"/>
          <w:i/>
          <w:lang w:eastAsia="en-US"/>
        </w:rPr>
      </w:pPr>
      <w:r w:rsidRPr="00F149BA">
        <w:rPr>
          <w:rFonts w:cs="Arial"/>
          <w:i/>
          <w:lang w:eastAsia="en-US"/>
        </w:rPr>
        <w:t>DANE WYSTAWCY FAKTUR:</w:t>
      </w:r>
    </w:p>
    <w:p w14:paraId="4AC2117D" w14:textId="77777777" w:rsidR="00082643" w:rsidRPr="00F149BA" w:rsidRDefault="00082643" w:rsidP="00082643">
      <w:pPr>
        <w:spacing w:after="0" w:line="240" w:lineRule="auto"/>
        <w:rPr>
          <w:rFonts w:cs="Arial"/>
          <w:lang w:eastAsia="en-US"/>
        </w:rPr>
      </w:pPr>
    </w:p>
    <w:p w14:paraId="1225C4A6" w14:textId="77777777" w:rsidR="00082643" w:rsidRPr="00F149BA" w:rsidRDefault="00082643" w:rsidP="00082643">
      <w:pPr>
        <w:spacing w:after="0" w:line="240" w:lineRule="auto"/>
        <w:rPr>
          <w:rFonts w:cs="Arial"/>
          <w:b/>
          <w:lang w:eastAsia="en-US"/>
        </w:rPr>
      </w:pPr>
      <w:r w:rsidRPr="00F149BA">
        <w:rPr>
          <w:rFonts w:cs="Arial"/>
          <w:b/>
          <w:lang w:eastAsia="en-US"/>
        </w:rPr>
        <w:t>Nazwa firmy</w:t>
      </w:r>
    </w:p>
    <w:p w14:paraId="4DF5DEC8" w14:textId="77777777" w:rsidR="00082643" w:rsidRPr="00F149BA" w:rsidRDefault="00082643" w:rsidP="00082643">
      <w:pPr>
        <w:spacing w:after="0" w:line="240" w:lineRule="auto"/>
        <w:rPr>
          <w:rFonts w:cs="Arial"/>
          <w:lang w:eastAsia="en-US"/>
        </w:rPr>
      </w:pPr>
      <w:r w:rsidRPr="00F149BA">
        <w:rPr>
          <w:rFonts w:cs="Arial"/>
          <w:lang w:eastAsia="en-US"/>
        </w:rPr>
        <w:t>Adres</w:t>
      </w:r>
    </w:p>
    <w:p w14:paraId="6C708D9F" w14:textId="77777777" w:rsidR="00082643" w:rsidRPr="00F149BA" w:rsidRDefault="00082643" w:rsidP="00082643">
      <w:pPr>
        <w:spacing w:after="0" w:line="240" w:lineRule="auto"/>
        <w:rPr>
          <w:rFonts w:cs="Arial"/>
          <w:lang w:eastAsia="en-US"/>
        </w:rPr>
      </w:pPr>
      <w:r w:rsidRPr="00F149BA">
        <w:rPr>
          <w:rFonts w:cs="Arial"/>
          <w:lang w:eastAsia="en-US"/>
        </w:rPr>
        <w:t>KRS …………….., NIP ………………….</w:t>
      </w:r>
    </w:p>
    <w:p w14:paraId="34F60D57" w14:textId="77777777" w:rsidR="00082643" w:rsidRPr="00F149BA" w:rsidRDefault="00082643" w:rsidP="00082643">
      <w:pPr>
        <w:spacing w:after="0" w:line="240" w:lineRule="auto"/>
        <w:rPr>
          <w:rFonts w:cs="Arial"/>
          <w:lang w:eastAsia="en-US"/>
        </w:rPr>
      </w:pPr>
      <w:r w:rsidRPr="00F149BA">
        <w:rPr>
          <w:rFonts w:cs="Arial"/>
          <w:lang w:eastAsia="en-US"/>
        </w:rPr>
        <w:t xml:space="preserve">Tel. Kontaktowy : </w:t>
      </w:r>
      <w:r w:rsidR="002E681F">
        <w:rPr>
          <w:rFonts w:cs="Arial"/>
          <w:lang w:eastAsia="en-US"/>
        </w:rPr>
        <w:t>………………………</w:t>
      </w:r>
    </w:p>
    <w:p w14:paraId="5E6A90C1" w14:textId="77777777" w:rsidR="00082643" w:rsidRPr="00F149BA" w:rsidRDefault="00082643" w:rsidP="00082643">
      <w:pPr>
        <w:spacing w:after="0" w:line="240" w:lineRule="auto"/>
        <w:jc w:val="center"/>
        <w:rPr>
          <w:rFonts w:cs="Arial"/>
          <w:lang w:eastAsia="en-US"/>
        </w:rPr>
      </w:pPr>
    </w:p>
    <w:p w14:paraId="39402743" w14:textId="77777777" w:rsidR="00082643" w:rsidRPr="00F149BA" w:rsidRDefault="00082643" w:rsidP="0089488B">
      <w:pPr>
        <w:pStyle w:val="Akapitzlist"/>
        <w:numPr>
          <w:ilvl w:val="0"/>
          <w:numId w:val="2"/>
        </w:numPr>
        <w:spacing w:after="0" w:line="240" w:lineRule="auto"/>
        <w:jc w:val="both"/>
        <w:rPr>
          <w:rFonts w:cs="Arial"/>
        </w:rPr>
      </w:pPr>
      <w:r w:rsidRPr="00F149BA">
        <w:rPr>
          <w:rFonts w:cs="Arial"/>
        </w:rPr>
        <w:t>Oświadczamy że wyrażamy zgodę na otrzymywanie w formie elektronicznej faktur VAT w formacie PDF ( w tym duplikatów faktur VAT) wystawianych za świadczone usługi i dostarczane towary, zgodnie z art. 106n ust. 1 ustawy o podatku od towarów i usług  z dnia 11.03.2004r.  (tekst jednolity – DZ.U. z 2021r., poz. 685 z późniejszymi zmianami).</w:t>
      </w:r>
    </w:p>
    <w:p w14:paraId="6D2F0570" w14:textId="77777777" w:rsidR="00082643" w:rsidRPr="00F149BA" w:rsidRDefault="00082643" w:rsidP="00082643">
      <w:pPr>
        <w:pStyle w:val="Akapitzlist"/>
        <w:spacing w:after="0" w:line="240" w:lineRule="auto"/>
        <w:jc w:val="both"/>
        <w:rPr>
          <w:rFonts w:cs="Arial"/>
        </w:rPr>
      </w:pPr>
    </w:p>
    <w:p w14:paraId="3FF07A32" w14:textId="77777777" w:rsidR="00082643" w:rsidRPr="00F149BA" w:rsidRDefault="00082643" w:rsidP="0089488B">
      <w:pPr>
        <w:pStyle w:val="Akapitzlist"/>
        <w:numPr>
          <w:ilvl w:val="0"/>
          <w:numId w:val="2"/>
        </w:numPr>
        <w:spacing w:after="0" w:line="240" w:lineRule="auto"/>
        <w:jc w:val="both"/>
        <w:rPr>
          <w:rFonts w:cs="Arial"/>
        </w:rPr>
      </w:pPr>
      <w:r w:rsidRPr="00F149BA">
        <w:rPr>
          <w:rFonts w:cs="Arial"/>
        </w:rPr>
        <w:t>Prosimy o przesyłanie faktur drogą mailową na podany poniżej adres e-mail:</w:t>
      </w:r>
    </w:p>
    <w:p w14:paraId="078CA835" w14:textId="77777777" w:rsidR="00082643" w:rsidRPr="00F149BA" w:rsidRDefault="00082643" w:rsidP="00082643">
      <w:pPr>
        <w:pStyle w:val="Akapitzlist"/>
        <w:spacing w:after="0" w:line="240" w:lineRule="auto"/>
        <w:rPr>
          <w:rFonts w:cs="Arial"/>
        </w:rPr>
      </w:pPr>
    </w:p>
    <w:tbl>
      <w:tblPr>
        <w:tblStyle w:val="Tabela-Siatka"/>
        <w:tblW w:w="0" w:type="auto"/>
        <w:tblInd w:w="720" w:type="dxa"/>
        <w:tblLook w:val="04A0" w:firstRow="1" w:lastRow="0" w:firstColumn="1" w:lastColumn="0" w:noHBand="0" w:noVBand="1"/>
      </w:tblPr>
      <w:tblGrid>
        <w:gridCol w:w="8485"/>
      </w:tblGrid>
      <w:tr w:rsidR="00082643" w:rsidRPr="000E4681" w14:paraId="3C68D0C1" w14:textId="77777777" w:rsidTr="00382FA5">
        <w:tc>
          <w:tcPr>
            <w:tcW w:w="10188" w:type="dxa"/>
          </w:tcPr>
          <w:p w14:paraId="3A1DBD24" w14:textId="77777777" w:rsidR="00082643" w:rsidRPr="00F149BA" w:rsidRDefault="00082643" w:rsidP="00382FA5">
            <w:pPr>
              <w:pStyle w:val="Akapitzlist"/>
              <w:ind w:left="0"/>
              <w:jc w:val="both"/>
              <w:rPr>
                <w:rFonts w:cs="Arial"/>
                <w:lang w:val="pl-PL"/>
              </w:rPr>
            </w:pPr>
          </w:p>
          <w:p w14:paraId="21EDD749" w14:textId="77777777" w:rsidR="00082643" w:rsidRPr="00F149BA" w:rsidRDefault="00082643" w:rsidP="00082643">
            <w:pPr>
              <w:pStyle w:val="Akapitzlist"/>
              <w:ind w:left="0"/>
              <w:jc w:val="both"/>
              <w:rPr>
                <w:rFonts w:cs="Arial"/>
              </w:rPr>
            </w:pPr>
            <w:r w:rsidRPr="00F149BA">
              <w:rPr>
                <w:rFonts w:cs="Arial"/>
              </w:rPr>
              <w:t>Adres e-mail:</w:t>
            </w:r>
            <w:bookmarkStart w:id="4" w:name="_Hlk72326891"/>
            <w:r w:rsidRPr="00F149BA">
              <w:rPr>
                <w:rFonts w:cs="Arial"/>
              </w:rPr>
              <w:t xml:space="preserve"> </w:t>
            </w:r>
            <w:hyperlink r:id="rId8" w:history="1">
              <w:r w:rsidRPr="00F149BA">
                <w:rPr>
                  <w:rStyle w:val="Hipercze"/>
                  <w:rFonts w:cs="Arial"/>
                </w:rPr>
                <w:t>faktury@nencki.edu.pl</w:t>
              </w:r>
            </w:hyperlink>
            <w:bookmarkEnd w:id="4"/>
          </w:p>
        </w:tc>
      </w:tr>
    </w:tbl>
    <w:p w14:paraId="1C1D4FA9" w14:textId="77777777" w:rsidR="00082643" w:rsidRPr="00F149BA" w:rsidRDefault="00082643" w:rsidP="00082643">
      <w:pPr>
        <w:pStyle w:val="Akapitzlist"/>
        <w:spacing w:after="0" w:line="240" w:lineRule="auto"/>
        <w:jc w:val="both"/>
        <w:rPr>
          <w:rFonts w:cs="Arial"/>
          <w:lang w:val="en-US"/>
        </w:rPr>
      </w:pPr>
    </w:p>
    <w:p w14:paraId="2B85CE2D" w14:textId="77777777" w:rsidR="00082643" w:rsidRPr="00F149BA" w:rsidRDefault="00082643" w:rsidP="00082643">
      <w:pPr>
        <w:pStyle w:val="Akapitzlist"/>
        <w:spacing w:after="0" w:line="240" w:lineRule="auto"/>
        <w:rPr>
          <w:rFonts w:cs="Arial"/>
        </w:rPr>
      </w:pPr>
      <w:r w:rsidRPr="00F149BA">
        <w:rPr>
          <w:rFonts w:cs="Arial"/>
        </w:rPr>
        <w:t>Faktury przesłane na ten adres uważa się za skutecznie doręczone</w:t>
      </w:r>
    </w:p>
    <w:p w14:paraId="47436EA3" w14:textId="77777777" w:rsidR="00082643" w:rsidRPr="00F149BA" w:rsidRDefault="00082643" w:rsidP="00082643">
      <w:pPr>
        <w:pStyle w:val="Akapitzlist"/>
        <w:spacing w:after="0" w:line="240" w:lineRule="auto"/>
        <w:rPr>
          <w:rFonts w:cs="Arial"/>
        </w:rPr>
      </w:pPr>
    </w:p>
    <w:p w14:paraId="00F83856" w14:textId="77777777" w:rsidR="00082643" w:rsidRPr="00F149BA" w:rsidRDefault="00082643" w:rsidP="0089488B">
      <w:pPr>
        <w:pStyle w:val="Akapitzlist"/>
        <w:numPr>
          <w:ilvl w:val="0"/>
          <w:numId w:val="2"/>
        </w:numPr>
        <w:spacing w:after="0" w:line="240" w:lineRule="auto"/>
        <w:jc w:val="both"/>
        <w:rPr>
          <w:rFonts w:cs="Arial"/>
        </w:rPr>
      </w:pPr>
      <w:r w:rsidRPr="00F149BA">
        <w:rPr>
          <w:rFonts w:cs="Arial"/>
        </w:rPr>
        <w:t>Przesyłanie faktur w formie elektronicznej odbywać się będzie z adresów e-mailowych pracowników Zespołu Obsługi Klienta Wystawcy,  z domeną :</w:t>
      </w:r>
    </w:p>
    <w:p w14:paraId="4D95FBE8" w14:textId="77777777" w:rsidR="00082643" w:rsidRPr="00F149BA" w:rsidRDefault="00082643" w:rsidP="00082643">
      <w:pPr>
        <w:spacing w:after="0" w:line="240" w:lineRule="auto"/>
        <w:jc w:val="both"/>
        <w:rPr>
          <w:rFonts w:cs="Arial"/>
          <w:lang w:eastAsia="en-US"/>
        </w:rPr>
      </w:pPr>
    </w:p>
    <w:tbl>
      <w:tblPr>
        <w:tblStyle w:val="Tabela-Siatka"/>
        <w:tblW w:w="0" w:type="auto"/>
        <w:tblInd w:w="846" w:type="dxa"/>
        <w:tblLook w:val="04A0" w:firstRow="1" w:lastRow="0" w:firstColumn="1" w:lastColumn="0" w:noHBand="0" w:noVBand="1"/>
      </w:tblPr>
      <w:tblGrid>
        <w:gridCol w:w="8359"/>
      </w:tblGrid>
      <w:tr w:rsidR="00082643" w:rsidRPr="00F149BA" w14:paraId="24719519" w14:textId="77777777" w:rsidTr="00891642">
        <w:trPr>
          <w:trHeight w:val="790"/>
        </w:trPr>
        <w:tc>
          <w:tcPr>
            <w:tcW w:w="8726" w:type="dxa"/>
          </w:tcPr>
          <w:p w14:paraId="28080705" w14:textId="77777777" w:rsidR="00DA548E" w:rsidRDefault="00DA548E" w:rsidP="00082643">
            <w:pPr>
              <w:jc w:val="both"/>
              <w:rPr>
                <w:rFonts w:cs="Arial"/>
                <w:lang w:val="pl-PL"/>
              </w:rPr>
            </w:pPr>
          </w:p>
          <w:p w14:paraId="757BAB8F" w14:textId="5AF299ED" w:rsidR="00082643" w:rsidRPr="00F149BA" w:rsidRDefault="00082643" w:rsidP="00082643">
            <w:pPr>
              <w:jc w:val="both"/>
              <w:rPr>
                <w:rFonts w:cs="Arial"/>
              </w:rPr>
            </w:pPr>
            <w:r w:rsidRPr="00F149BA">
              <w:rPr>
                <w:rFonts w:cs="Arial"/>
                <w:lang w:val="pl-PL"/>
              </w:rPr>
              <w:t>Domena wystawcy: ……………………………..</w:t>
            </w:r>
          </w:p>
        </w:tc>
      </w:tr>
    </w:tbl>
    <w:p w14:paraId="34719535" w14:textId="77777777" w:rsidR="00082643" w:rsidRPr="00F149BA" w:rsidRDefault="00082643" w:rsidP="0089488B">
      <w:pPr>
        <w:pStyle w:val="Akapitzlist"/>
        <w:numPr>
          <w:ilvl w:val="0"/>
          <w:numId w:val="2"/>
        </w:numPr>
        <w:spacing w:after="0" w:line="240" w:lineRule="auto"/>
        <w:jc w:val="both"/>
        <w:rPr>
          <w:rFonts w:cs="Arial"/>
        </w:rPr>
      </w:pPr>
      <w:r w:rsidRPr="00F149BA">
        <w:rPr>
          <w:rFonts w:cs="Arial"/>
        </w:rPr>
        <w:t>Zmiana adresu e-mail 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0475E3C8" w14:textId="77777777" w:rsidR="00082643" w:rsidRPr="00F149BA" w:rsidRDefault="00082643" w:rsidP="00082643">
      <w:pPr>
        <w:pStyle w:val="Akapitzlist"/>
        <w:spacing w:after="0" w:line="240" w:lineRule="auto"/>
        <w:jc w:val="both"/>
        <w:rPr>
          <w:rFonts w:cs="Arial"/>
        </w:rPr>
      </w:pPr>
    </w:p>
    <w:p w14:paraId="39B014BF" w14:textId="77777777" w:rsidR="00082643" w:rsidRPr="00F149BA" w:rsidRDefault="00082643" w:rsidP="0089488B">
      <w:pPr>
        <w:pStyle w:val="Akapitzlist"/>
        <w:numPr>
          <w:ilvl w:val="0"/>
          <w:numId w:val="2"/>
        </w:numPr>
        <w:spacing w:after="0" w:line="240" w:lineRule="auto"/>
        <w:jc w:val="both"/>
        <w:rPr>
          <w:rFonts w:cs="Arial"/>
        </w:rPr>
      </w:pPr>
      <w:r w:rsidRPr="00F149BA">
        <w:rPr>
          <w:rFonts w:cs="Arial"/>
        </w:rPr>
        <w:t>Zobowiązujemy się przyjmować faktury, o których mowa w punkcie 1 niniejszego oświadczenia w formie papierowej, w przypadku, gdy przeszkody techniczne lub formalne uniemożliwiają wysyłanie faktur drogą elektroniczną.</w:t>
      </w:r>
    </w:p>
    <w:p w14:paraId="3318B9DB" w14:textId="77777777" w:rsidR="00082643" w:rsidRPr="00F149BA" w:rsidRDefault="00082643" w:rsidP="00082643">
      <w:pPr>
        <w:pStyle w:val="Akapitzlist"/>
        <w:spacing w:after="0" w:line="240" w:lineRule="auto"/>
        <w:rPr>
          <w:rFonts w:cs="Arial"/>
        </w:rPr>
      </w:pPr>
    </w:p>
    <w:p w14:paraId="569ED190" w14:textId="77777777" w:rsidR="00082643" w:rsidRPr="00F149BA" w:rsidRDefault="00082643" w:rsidP="0089488B">
      <w:pPr>
        <w:pStyle w:val="Akapitzlist"/>
        <w:numPr>
          <w:ilvl w:val="0"/>
          <w:numId w:val="2"/>
        </w:numPr>
        <w:spacing w:after="0" w:line="240" w:lineRule="auto"/>
        <w:jc w:val="both"/>
        <w:rPr>
          <w:rFonts w:cs="Arial"/>
        </w:rPr>
      </w:pPr>
      <w:r w:rsidRPr="00F149BA">
        <w:rPr>
          <w:rFonts w:cs="Arial"/>
        </w:rPr>
        <w:t>Faktury korygujące oraz noty korygujące będą przesyłane zarówno w wersji elektronicznej jak i papierowej na adres Odbiorcy z dopiskiem Kancelaria.</w:t>
      </w:r>
    </w:p>
    <w:p w14:paraId="25DA5456" w14:textId="77777777" w:rsidR="00082643" w:rsidRPr="00F149BA" w:rsidRDefault="00082643" w:rsidP="00082643">
      <w:pPr>
        <w:spacing w:after="0" w:line="240" w:lineRule="auto"/>
        <w:jc w:val="both"/>
        <w:rPr>
          <w:rFonts w:cs="Arial"/>
          <w:lang w:eastAsia="en-US"/>
        </w:rPr>
      </w:pPr>
    </w:p>
    <w:p w14:paraId="43E2249C" w14:textId="77777777" w:rsidR="00082643" w:rsidRPr="00F149BA" w:rsidRDefault="00082643" w:rsidP="00082643">
      <w:pPr>
        <w:spacing w:after="0" w:line="240" w:lineRule="auto"/>
        <w:jc w:val="both"/>
        <w:rPr>
          <w:rFonts w:cs="Arial"/>
          <w:lang w:eastAsia="en-US"/>
        </w:rPr>
      </w:pPr>
      <w:r w:rsidRPr="00F149BA">
        <w:rPr>
          <w:rFonts w:cs="Arial"/>
          <w:lang w:eastAsia="en-US"/>
        </w:rPr>
        <w:t>Warszawa, dnia….</w:t>
      </w:r>
      <w:r w:rsidRPr="00F149BA">
        <w:rPr>
          <w:rFonts w:cs="Arial"/>
          <w:lang w:eastAsia="en-US"/>
        </w:rPr>
        <w:tab/>
      </w:r>
    </w:p>
    <w:p w14:paraId="55A34572" w14:textId="77777777" w:rsidR="00082643" w:rsidRDefault="00082643" w:rsidP="00082643">
      <w:pPr>
        <w:spacing w:after="0" w:line="240" w:lineRule="auto"/>
        <w:jc w:val="both"/>
        <w:rPr>
          <w:rFonts w:cs="Arial"/>
          <w:lang w:eastAsia="en-US"/>
        </w:rPr>
      </w:pPr>
      <w:r w:rsidRPr="00F149BA">
        <w:rPr>
          <w:rFonts w:cs="Arial"/>
          <w:lang w:eastAsia="en-US"/>
        </w:rPr>
        <w:tab/>
      </w:r>
      <w:r w:rsidRPr="00F149BA">
        <w:rPr>
          <w:rFonts w:cs="Arial"/>
          <w:lang w:eastAsia="en-US"/>
        </w:rPr>
        <w:tab/>
      </w:r>
      <w:r w:rsidRPr="00F149BA">
        <w:rPr>
          <w:rFonts w:cs="Arial"/>
          <w:lang w:eastAsia="en-US"/>
        </w:rPr>
        <w:tab/>
      </w:r>
      <w:r w:rsidRPr="00F149BA">
        <w:rPr>
          <w:rFonts w:cs="Arial"/>
          <w:lang w:eastAsia="en-US"/>
        </w:rPr>
        <w:tab/>
      </w:r>
      <w:r w:rsidRPr="00F149BA">
        <w:rPr>
          <w:rFonts w:cs="Arial"/>
          <w:lang w:eastAsia="en-US"/>
        </w:rPr>
        <w:tab/>
      </w:r>
      <w:r w:rsidRPr="00F149BA">
        <w:rPr>
          <w:rFonts w:cs="Arial"/>
          <w:lang w:eastAsia="en-US"/>
        </w:rPr>
        <w:tab/>
      </w:r>
      <w:r w:rsidRPr="00F149BA">
        <w:rPr>
          <w:rFonts w:cs="Arial"/>
          <w:lang w:eastAsia="en-US"/>
        </w:rPr>
        <w:tab/>
      </w:r>
      <w:r w:rsidRPr="00F149BA">
        <w:rPr>
          <w:rFonts w:cs="Arial"/>
          <w:lang w:eastAsia="en-US"/>
        </w:rPr>
        <w:tab/>
      </w:r>
      <w:r w:rsidRPr="00F149BA">
        <w:rPr>
          <w:rFonts w:cs="Arial"/>
          <w:lang w:eastAsia="en-US"/>
        </w:rPr>
        <w:tab/>
        <w:t>Podpis Odbiorcy</w:t>
      </w:r>
    </w:p>
    <w:p w14:paraId="73ABF8E8" w14:textId="77777777" w:rsidR="0075216E" w:rsidRDefault="0075216E" w:rsidP="00082643">
      <w:pPr>
        <w:spacing w:after="0" w:line="240" w:lineRule="auto"/>
        <w:jc w:val="both"/>
        <w:rPr>
          <w:rFonts w:cs="Arial"/>
          <w:lang w:eastAsia="en-US"/>
        </w:rPr>
      </w:pPr>
    </w:p>
    <w:p w14:paraId="2778DBF6" w14:textId="77777777" w:rsidR="00082643" w:rsidRPr="00A60CF3" w:rsidRDefault="00082643" w:rsidP="00082643">
      <w:pPr>
        <w:spacing w:after="0" w:line="240" w:lineRule="auto"/>
        <w:jc w:val="both"/>
        <w:rPr>
          <w:b/>
        </w:rPr>
      </w:pPr>
      <w:r w:rsidRPr="00A60CF3">
        <w:rPr>
          <w:b/>
        </w:rPr>
        <w:t>Załącznik</w:t>
      </w:r>
      <w:r>
        <w:rPr>
          <w:b/>
        </w:rPr>
        <w:t xml:space="preserve"> nr 3</w:t>
      </w:r>
      <w:r w:rsidRPr="00A60CF3">
        <w:rPr>
          <w:b/>
        </w:rPr>
        <w:t xml:space="preserve"> do Umowy, której stroną jest Instytut Biologii Doświadczalnej  im. M. Nenckiego PAN </w:t>
      </w:r>
    </w:p>
    <w:p w14:paraId="629B339F" w14:textId="77777777" w:rsidR="00082643" w:rsidRPr="00A60CF3" w:rsidRDefault="00082643" w:rsidP="00082643">
      <w:pPr>
        <w:spacing w:after="0" w:line="240" w:lineRule="auto"/>
        <w:jc w:val="both"/>
      </w:pPr>
      <w:r w:rsidRPr="00A60CF3">
        <w:rPr>
          <w:b/>
        </w:rPr>
        <w:t>- Klauzula informacyjna dot. zasad przetwarzania danych osobowych w związku z zawarciem umowy</w:t>
      </w:r>
      <w:r w:rsidRPr="00A60CF3">
        <w:t xml:space="preserve">. </w:t>
      </w:r>
    </w:p>
    <w:p w14:paraId="771850FF" w14:textId="77777777" w:rsidR="00082643" w:rsidRPr="002D3D3B" w:rsidRDefault="00082643" w:rsidP="00082643">
      <w:pPr>
        <w:spacing w:line="240" w:lineRule="auto"/>
        <w:rPr>
          <w:b/>
          <w:color w:val="4472C4"/>
        </w:rPr>
      </w:pPr>
    </w:p>
    <w:p w14:paraId="7AE83899" w14:textId="77777777" w:rsidR="00082643" w:rsidRPr="00063A7F" w:rsidRDefault="00082643" w:rsidP="0074209E">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9D0506D" w14:textId="77777777" w:rsidR="00082643" w:rsidRDefault="00082643" w:rsidP="0074209E">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07AA2F68" w14:textId="77777777" w:rsidR="00082643" w:rsidRDefault="00082643" w:rsidP="0074209E">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26E95909" w14:textId="77777777" w:rsidR="00082643" w:rsidRDefault="00082643" w:rsidP="0074209E">
      <w:pPr>
        <w:spacing w:line="240" w:lineRule="auto"/>
        <w:ind w:left="284" w:hanging="284"/>
        <w:jc w:val="both"/>
      </w:pPr>
      <w:r w:rsidRPr="00063A7F">
        <w:t>3.</w:t>
      </w:r>
      <w:r>
        <w:t xml:space="preserve"> </w:t>
      </w:r>
      <w:r w:rsidRPr="00063A7F">
        <w:t>Państwa dane osobowe zostały pozyskane od Państwa Pracodawcy w cel</w:t>
      </w:r>
      <w:r w:rsidR="00EE1E6F">
        <w:t xml:space="preserve">u zawarcia i realizacji umowy </w:t>
      </w:r>
      <w:r w:rsidRPr="00063A7F">
        <w:t>i w celu kontaktu z Państwem jako osób realizujących jej postanowienia lub</w:t>
      </w:r>
      <w:r w:rsidR="00EE1E6F">
        <w:t xml:space="preserve"> </w:t>
      </w:r>
      <w:r w:rsidRPr="00063A7F">
        <w:t xml:space="preserve">reprezentujących podmiot. </w:t>
      </w:r>
    </w:p>
    <w:p w14:paraId="61098735" w14:textId="77777777" w:rsidR="00082643" w:rsidRDefault="00082643" w:rsidP="0074209E">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4594ED65" w14:textId="77777777" w:rsidR="00082643" w:rsidRPr="00063A7F" w:rsidRDefault="00082643" w:rsidP="0074209E">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7D64202B" w14:textId="77777777" w:rsidR="00082643" w:rsidRPr="00063A7F" w:rsidRDefault="00082643" w:rsidP="0074209E">
      <w:pPr>
        <w:spacing w:line="240" w:lineRule="auto"/>
        <w:ind w:left="284"/>
        <w:jc w:val="both"/>
      </w:pPr>
      <w:r w:rsidRPr="00063A7F">
        <w:t xml:space="preserve">- art. 6 ust. 1 lit. f  RODO – prawnie uzasadniony interes Administratora do kontaktowania się z z </w:t>
      </w:r>
      <w:r>
        <w:t>P</w:t>
      </w:r>
      <w:r w:rsidRPr="00063A7F">
        <w:t xml:space="preserve">aństwem jako osobami odpowiedzialnymi za realizację umowy ze strony swojego pracodawcy, Państwa dane osobowe będą przetwarzane w celu kontaktu oraz wykonywania postanowień umowy.                                                                                        </w:t>
      </w:r>
    </w:p>
    <w:p w14:paraId="053301B8" w14:textId="77777777" w:rsidR="00082643" w:rsidRDefault="00082643" w:rsidP="0074209E">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0D59922" w14:textId="77777777" w:rsidR="00082643" w:rsidRDefault="00082643" w:rsidP="0074209E">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6D60640C" w14:textId="77777777" w:rsidR="00082643" w:rsidRDefault="00082643" w:rsidP="0074209E">
      <w:pPr>
        <w:spacing w:after="0" w:line="240" w:lineRule="auto"/>
        <w:ind w:left="284" w:hanging="284"/>
        <w:jc w:val="both"/>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25EB1121" w14:textId="77777777" w:rsidR="00082643" w:rsidRDefault="00082643" w:rsidP="0074209E">
      <w:pPr>
        <w:spacing w:after="0" w:line="240" w:lineRule="auto"/>
        <w:jc w:val="both"/>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45FCE0B3" w14:textId="77777777" w:rsidR="00082643" w:rsidRDefault="00082643" w:rsidP="0074209E">
      <w:pPr>
        <w:spacing w:after="0" w:line="240" w:lineRule="auto"/>
        <w:jc w:val="both"/>
      </w:pPr>
    </w:p>
    <w:p w14:paraId="11451855" w14:textId="77777777" w:rsidR="00082643" w:rsidRDefault="00082643" w:rsidP="0074209E">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77E0E624" w14:textId="77777777" w:rsidR="0074209E" w:rsidRDefault="00082643" w:rsidP="0074209E">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22C33E89" w14:textId="6C7FA4C4" w:rsidR="00082643" w:rsidRPr="00063A7F" w:rsidRDefault="00082643" w:rsidP="0074209E">
      <w:pPr>
        <w:spacing w:line="240" w:lineRule="auto"/>
        <w:ind w:left="284" w:hanging="284"/>
        <w:jc w:val="both"/>
      </w:pPr>
      <w:r w:rsidRPr="00063A7F">
        <w:lastRenderedPageBreak/>
        <w:t xml:space="preserve">                                                               </w:t>
      </w:r>
    </w:p>
    <w:p w14:paraId="3742D673" w14:textId="77777777" w:rsidR="00082643" w:rsidRPr="00063A7F" w:rsidRDefault="00082643" w:rsidP="0074209E">
      <w:pPr>
        <w:spacing w:line="240" w:lineRule="auto"/>
        <w:ind w:left="284"/>
        <w:jc w:val="both"/>
      </w:pPr>
      <w:r w:rsidRPr="00063A7F">
        <w:t>- Prawo wniesienia skargi do organu nadzorczego: Prezesa Urzędu Ochrony Danych Osobowych, gdy uzna Pani/Pan, że przetwarzanie danych jest niezgodne z prawem.</w:t>
      </w:r>
    </w:p>
    <w:p w14:paraId="1A29DAF6" w14:textId="77777777" w:rsidR="00082643" w:rsidRPr="00063A7F" w:rsidRDefault="00082643" w:rsidP="0074209E">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Pr="00063A7F">
          <w:rPr>
            <w:rStyle w:val="Hipercze"/>
          </w:rPr>
          <w:t>iod@nencki.gov.pl</w:t>
        </w:r>
      </w:hyperlink>
      <w:r w:rsidRPr="00063A7F">
        <w:t xml:space="preserve"> lub skontaktować się telefonicznie: </w:t>
      </w:r>
      <w:r>
        <w:t>(</w:t>
      </w:r>
      <w:r w:rsidRPr="00063A7F">
        <w:t>22) 5892 275.</w:t>
      </w:r>
    </w:p>
    <w:p w14:paraId="52C1D965" w14:textId="77777777" w:rsidR="00082643" w:rsidRPr="002D3D3B" w:rsidRDefault="00082643" w:rsidP="0074209E">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p w14:paraId="71BDE336" w14:textId="77777777" w:rsidR="00082643" w:rsidRDefault="00082643" w:rsidP="00082643">
      <w:pPr>
        <w:tabs>
          <w:tab w:val="left" w:pos="426"/>
          <w:tab w:val="left" w:pos="6521"/>
        </w:tabs>
        <w:spacing w:before="266" w:after="0" w:line="240" w:lineRule="auto"/>
        <w:jc w:val="both"/>
        <w:rPr>
          <w:rFonts w:eastAsia="Calibri" w:cstheme="minorHAnsi"/>
          <w:b/>
          <w:color w:val="000000"/>
          <w:spacing w:val="-2"/>
        </w:rPr>
      </w:pPr>
    </w:p>
    <w:p w14:paraId="1CC2818F" w14:textId="77777777" w:rsidR="00082643" w:rsidRDefault="00082643" w:rsidP="00082643">
      <w:pPr>
        <w:tabs>
          <w:tab w:val="left" w:pos="426"/>
          <w:tab w:val="left" w:pos="6521"/>
        </w:tabs>
        <w:spacing w:before="266" w:after="0" w:line="240" w:lineRule="auto"/>
        <w:jc w:val="both"/>
        <w:rPr>
          <w:rFonts w:eastAsia="Calibri" w:cstheme="minorHAnsi"/>
          <w:b/>
          <w:color w:val="000000"/>
          <w:spacing w:val="-2"/>
        </w:rPr>
      </w:pPr>
    </w:p>
    <w:p w14:paraId="6CF11700" w14:textId="77777777" w:rsidR="00082643" w:rsidRDefault="00082643" w:rsidP="00B0436D">
      <w:pPr>
        <w:tabs>
          <w:tab w:val="left" w:pos="426"/>
          <w:tab w:val="left" w:pos="6804"/>
        </w:tabs>
        <w:spacing w:before="266" w:after="0" w:line="240" w:lineRule="auto"/>
        <w:jc w:val="both"/>
        <w:rPr>
          <w:rFonts w:cs="Calibri"/>
          <w:b/>
          <w:color w:val="000000"/>
        </w:rPr>
      </w:pPr>
    </w:p>
    <w:p w14:paraId="780C42D9" w14:textId="77777777" w:rsidR="00F97A3D" w:rsidRDefault="00F97A3D" w:rsidP="00B0436D">
      <w:pPr>
        <w:tabs>
          <w:tab w:val="left" w:pos="426"/>
          <w:tab w:val="left" w:pos="6804"/>
        </w:tabs>
        <w:spacing w:before="266" w:after="0" w:line="240" w:lineRule="auto"/>
        <w:jc w:val="both"/>
        <w:rPr>
          <w:rFonts w:cs="Calibri"/>
          <w:b/>
          <w:color w:val="000000"/>
        </w:rPr>
      </w:pPr>
    </w:p>
    <w:p w14:paraId="096D75BF" w14:textId="77777777" w:rsidR="00F97A3D" w:rsidRDefault="00F97A3D" w:rsidP="00B0436D">
      <w:pPr>
        <w:tabs>
          <w:tab w:val="left" w:pos="426"/>
          <w:tab w:val="left" w:pos="6804"/>
        </w:tabs>
        <w:spacing w:before="266" w:after="0" w:line="240" w:lineRule="auto"/>
        <w:jc w:val="both"/>
        <w:rPr>
          <w:rFonts w:cs="Calibri"/>
          <w:b/>
          <w:color w:val="000000"/>
        </w:rPr>
      </w:pPr>
    </w:p>
    <w:p w14:paraId="474ADE0D" w14:textId="77777777" w:rsidR="00F97A3D" w:rsidRDefault="00F97A3D" w:rsidP="00B0436D">
      <w:pPr>
        <w:tabs>
          <w:tab w:val="left" w:pos="426"/>
          <w:tab w:val="left" w:pos="6804"/>
        </w:tabs>
        <w:spacing w:before="266" w:after="0" w:line="240" w:lineRule="auto"/>
        <w:jc w:val="both"/>
        <w:rPr>
          <w:rFonts w:cs="Calibri"/>
          <w:b/>
          <w:color w:val="000000"/>
        </w:rPr>
      </w:pPr>
    </w:p>
    <w:p w14:paraId="1E35855F" w14:textId="77777777" w:rsidR="00F97A3D" w:rsidRDefault="00F97A3D" w:rsidP="00B0436D">
      <w:pPr>
        <w:tabs>
          <w:tab w:val="left" w:pos="426"/>
          <w:tab w:val="left" w:pos="6804"/>
        </w:tabs>
        <w:spacing w:before="266" w:after="0" w:line="240" w:lineRule="auto"/>
        <w:jc w:val="both"/>
        <w:rPr>
          <w:rFonts w:cs="Calibri"/>
          <w:b/>
          <w:color w:val="000000"/>
        </w:rPr>
      </w:pPr>
    </w:p>
    <w:p w14:paraId="064A4F87" w14:textId="77777777" w:rsidR="00F97A3D" w:rsidRDefault="00F97A3D" w:rsidP="00B0436D">
      <w:pPr>
        <w:tabs>
          <w:tab w:val="left" w:pos="426"/>
          <w:tab w:val="left" w:pos="6804"/>
        </w:tabs>
        <w:spacing w:before="266" w:after="0" w:line="240" w:lineRule="auto"/>
        <w:jc w:val="both"/>
        <w:rPr>
          <w:rFonts w:cs="Calibri"/>
          <w:b/>
          <w:color w:val="000000"/>
        </w:rPr>
      </w:pPr>
    </w:p>
    <w:p w14:paraId="6BD9A27E" w14:textId="77777777" w:rsidR="00F97A3D" w:rsidRDefault="00F97A3D" w:rsidP="00B0436D">
      <w:pPr>
        <w:tabs>
          <w:tab w:val="left" w:pos="426"/>
          <w:tab w:val="left" w:pos="6804"/>
        </w:tabs>
        <w:spacing w:before="266" w:after="0" w:line="240" w:lineRule="auto"/>
        <w:jc w:val="both"/>
        <w:rPr>
          <w:rFonts w:cs="Calibri"/>
          <w:b/>
          <w:color w:val="000000"/>
        </w:rPr>
      </w:pPr>
    </w:p>
    <w:p w14:paraId="173B9B4F" w14:textId="77777777" w:rsidR="00F97A3D" w:rsidRDefault="00F97A3D" w:rsidP="00B0436D">
      <w:pPr>
        <w:tabs>
          <w:tab w:val="left" w:pos="426"/>
          <w:tab w:val="left" w:pos="6804"/>
        </w:tabs>
        <w:spacing w:before="266" w:after="0" w:line="240" w:lineRule="auto"/>
        <w:jc w:val="both"/>
        <w:rPr>
          <w:rFonts w:cs="Calibri"/>
          <w:b/>
          <w:color w:val="000000"/>
        </w:rPr>
      </w:pPr>
    </w:p>
    <w:p w14:paraId="64C1EFF4" w14:textId="77777777" w:rsidR="00F97A3D" w:rsidRDefault="00F97A3D" w:rsidP="00B0436D">
      <w:pPr>
        <w:tabs>
          <w:tab w:val="left" w:pos="426"/>
          <w:tab w:val="left" w:pos="6804"/>
        </w:tabs>
        <w:spacing w:before="266" w:after="0" w:line="240" w:lineRule="auto"/>
        <w:jc w:val="both"/>
        <w:rPr>
          <w:rFonts w:cs="Calibri"/>
          <w:b/>
          <w:color w:val="000000"/>
        </w:rPr>
      </w:pPr>
    </w:p>
    <w:p w14:paraId="7F1F3DB3" w14:textId="77777777" w:rsidR="00F97A3D" w:rsidRDefault="00F97A3D" w:rsidP="00B0436D">
      <w:pPr>
        <w:tabs>
          <w:tab w:val="left" w:pos="426"/>
          <w:tab w:val="left" w:pos="6804"/>
        </w:tabs>
        <w:spacing w:before="266" w:after="0" w:line="240" w:lineRule="auto"/>
        <w:jc w:val="both"/>
        <w:rPr>
          <w:rFonts w:cs="Calibri"/>
          <w:b/>
          <w:color w:val="000000"/>
        </w:rPr>
      </w:pPr>
    </w:p>
    <w:p w14:paraId="6C8F08F7" w14:textId="77777777" w:rsidR="00F97A3D" w:rsidRDefault="00F97A3D" w:rsidP="00B0436D">
      <w:pPr>
        <w:tabs>
          <w:tab w:val="left" w:pos="426"/>
          <w:tab w:val="left" w:pos="6804"/>
        </w:tabs>
        <w:spacing w:before="266" w:after="0" w:line="240" w:lineRule="auto"/>
        <w:jc w:val="both"/>
        <w:rPr>
          <w:rFonts w:cs="Calibri"/>
          <w:b/>
          <w:color w:val="000000"/>
        </w:rPr>
      </w:pPr>
    </w:p>
    <w:p w14:paraId="4657DF32" w14:textId="77777777" w:rsidR="00F97A3D" w:rsidRDefault="00F97A3D" w:rsidP="00B0436D">
      <w:pPr>
        <w:tabs>
          <w:tab w:val="left" w:pos="426"/>
          <w:tab w:val="left" w:pos="6804"/>
        </w:tabs>
        <w:spacing w:before="266" w:after="0" w:line="240" w:lineRule="auto"/>
        <w:jc w:val="both"/>
        <w:rPr>
          <w:rFonts w:cs="Calibri"/>
          <w:b/>
          <w:color w:val="000000"/>
        </w:rPr>
      </w:pPr>
    </w:p>
    <w:p w14:paraId="341A578F" w14:textId="77777777" w:rsidR="00F97A3D" w:rsidRDefault="00F97A3D" w:rsidP="00B0436D">
      <w:pPr>
        <w:tabs>
          <w:tab w:val="left" w:pos="426"/>
          <w:tab w:val="left" w:pos="6804"/>
        </w:tabs>
        <w:spacing w:before="266" w:after="0" w:line="240" w:lineRule="auto"/>
        <w:jc w:val="both"/>
        <w:rPr>
          <w:rFonts w:cs="Calibri"/>
          <w:b/>
          <w:color w:val="000000"/>
        </w:rPr>
      </w:pPr>
    </w:p>
    <w:p w14:paraId="719DCCFB" w14:textId="77777777" w:rsidR="00F97A3D" w:rsidRDefault="00F97A3D" w:rsidP="00B0436D">
      <w:pPr>
        <w:tabs>
          <w:tab w:val="left" w:pos="426"/>
          <w:tab w:val="left" w:pos="6804"/>
        </w:tabs>
        <w:spacing w:before="266" w:after="0" w:line="240" w:lineRule="auto"/>
        <w:jc w:val="both"/>
        <w:rPr>
          <w:rFonts w:cs="Calibri"/>
          <w:b/>
          <w:color w:val="000000"/>
        </w:rPr>
      </w:pPr>
    </w:p>
    <w:p w14:paraId="4DCDB6B0" w14:textId="77777777" w:rsidR="00F97A3D" w:rsidRDefault="00F97A3D" w:rsidP="00B0436D">
      <w:pPr>
        <w:tabs>
          <w:tab w:val="left" w:pos="426"/>
          <w:tab w:val="left" w:pos="6804"/>
        </w:tabs>
        <w:spacing w:before="266" w:after="0" w:line="240" w:lineRule="auto"/>
        <w:jc w:val="both"/>
        <w:rPr>
          <w:rFonts w:cs="Calibri"/>
          <w:b/>
          <w:color w:val="000000"/>
        </w:rPr>
      </w:pPr>
    </w:p>
    <w:p w14:paraId="67E6615D" w14:textId="77777777" w:rsidR="00F97A3D" w:rsidRDefault="00F97A3D" w:rsidP="00B0436D">
      <w:pPr>
        <w:tabs>
          <w:tab w:val="left" w:pos="426"/>
          <w:tab w:val="left" w:pos="6804"/>
        </w:tabs>
        <w:spacing w:before="266" w:after="0" w:line="240" w:lineRule="auto"/>
        <w:jc w:val="both"/>
        <w:rPr>
          <w:rFonts w:cs="Calibri"/>
          <w:b/>
          <w:color w:val="000000"/>
        </w:rPr>
      </w:pPr>
    </w:p>
    <w:p w14:paraId="0C322E6A" w14:textId="77777777" w:rsidR="00F97A3D" w:rsidRDefault="00F97A3D" w:rsidP="00B0436D">
      <w:pPr>
        <w:tabs>
          <w:tab w:val="left" w:pos="426"/>
          <w:tab w:val="left" w:pos="6804"/>
        </w:tabs>
        <w:spacing w:before="266" w:after="0" w:line="240" w:lineRule="auto"/>
        <w:jc w:val="both"/>
        <w:rPr>
          <w:rFonts w:cs="Calibri"/>
          <w:b/>
          <w:color w:val="000000"/>
        </w:rPr>
      </w:pPr>
    </w:p>
    <w:p w14:paraId="7C2B551F" w14:textId="77777777" w:rsidR="00F97A3D" w:rsidRDefault="00F97A3D" w:rsidP="00B0436D">
      <w:pPr>
        <w:tabs>
          <w:tab w:val="left" w:pos="426"/>
          <w:tab w:val="left" w:pos="6804"/>
        </w:tabs>
        <w:spacing w:before="266" w:after="0" w:line="240" w:lineRule="auto"/>
        <w:jc w:val="both"/>
        <w:rPr>
          <w:rFonts w:cs="Calibri"/>
          <w:b/>
          <w:color w:val="000000"/>
        </w:rPr>
      </w:pPr>
    </w:p>
    <w:p w14:paraId="256D8471" w14:textId="77777777" w:rsidR="00F97A3D" w:rsidRDefault="00F97A3D" w:rsidP="00B0436D">
      <w:pPr>
        <w:tabs>
          <w:tab w:val="left" w:pos="426"/>
          <w:tab w:val="left" w:pos="6804"/>
        </w:tabs>
        <w:spacing w:before="266" w:after="0" w:line="240" w:lineRule="auto"/>
        <w:jc w:val="both"/>
        <w:rPr>
          <w:rFonts w:cs="Calibri"/>
          <w:b/>
          <w:color w:val="000000"/>
        </w:rPr>
      </w:pPr>
    </w:p>
    <w:sectPr w:rsidR="00F97A3D" w:rsidSect="00B219EF">
      <w:headerReference w:type="default" r:id="rId11"/>
      <w:footerReference w:type="default" r:id="rId12"/>
      <w:pgSz w:w="11906" w:h="16838"/>
      <w:pgMar w:top="1276"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C09B" w14:textId="77777777" w:rsidR="00754AE4" w:rsidRDefault="00754AE4" w:rsidP="00E270FD">
      <w:pPr>
        <w:spacing w:after="0" w:line="240" w:lineRule="auto"/>
      </w:pPr>
      <w:r>
        <w:separator/>
      </w:r>
    </w:p>
  </w:endnote>
  <w:endnote w:type="continuationSeparator" w:id="0">
    <w:p w14:paraId="27EEA77F" w14:textId="77777777" w:rsidR="00754AE4" w:rsidRDefault="00754AE4" w:rsidP="00E2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1F93" w14:textId="77777777" w:rsidR="00C51CB3" w:rsidRDefault="00877B1C">
    <w:pPr>
      <w:pStyle w:val="Stopka"/>
      <w:jc w:val="center"/>
    </w:pPr>
    <w:r>
      <w:fldChar w:fldCharType="begin"/>
    </w:r>
    <w:r w:rsidR="005B5F7F">
      <w:instrText>PAGE   \* MERGEFORMAT</w:instrText>
    </w:r>
    <w:r>
      <w:fldChar w:fldCharType="separate"/>
    </w:r>
    <w:r w:rsidR="0021414F">
      <w:rPr>
        <w:noProof/>
      </w:rPr>
      <w:t>1</w:t>
    </w:r>
    <w:r>
      <w:rPr>
        <w:noProof/>
      </w:rPr>
      <w:fldChar w:fldCharType="end"/>
    </w:r>
  </w:p>
  <w:p w14:paraId="29545638" w14:textId="77777777" w:rsidR="00C51CB3" w:rsidRDefault="00C51C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333F" w14:textId="77777777" w:rsidR="00754AE4" w:rsidRDefault="00754AE4" w:rsidP="00E270FD">
      <w:pPr>
        <w:spacing w:after="0" w:line="240" w:lineRule="auto"/>
      </w:pPr>
      <w:r>
        <w:separator/>
      </w:r>
    </w:p>
  </w:footnote>
  <w:footnote w:type="continuationSeparator" w:id="0">
    <w:p w14:paraId="368BF65B" w14:textId="77777777" w:rsidR="00754AE4" w:rsidRDefault="00754AE4" w:rsidP="00E2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9441" w14:textId="77777777" w:rsidR="00FF4D0A" w:rsidRDefault="00FF4D0A">
    <w:pPr>
      <w:pStyle w:val="Nagwek"/>
    </w:pPr>
    <w:r>
      <w:rPr>
        <w:noProof/>
      </w:rPr>
      <w:drawing>
        <wp:inline distT="0" distB="0" distL="0" distR="0" wp14:anchorId="1C9E2BD7" wp14:editId="7B049AEA">
          <wp:extent cx="5760720" cy="342265"/>
          <wp:effectExtent l="0" t="0" r="0" b="635"/>
          <wp:docPr id="14" name="Obraz 14"/>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E9"/>
    <w:multiLevelType w:val="hybridMultilevel"/>
    <w:tmpl w:val="1E90D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DB1034"/>
    <w:multiLevelType w:val="hybridMultilevel"/>
    <w:tmpl w:val="B5645D80"/>
    <w:lvl w:ilvl="0" w:tplc="4B46162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2742CE"/>
    <w:multiLevelType w:val="hybridMultilevel"/>
    <w:tmpl w:val="3BD02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005417"/>
    <w:multiLevelType w:val="hybridMultilevel"/>
    <w:tmpl w:val="6B786682"/>
    <w:lvl w:ilvl="0" w:tplc="D8CA52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00310"/>
    <w:multiLevelType w:val="hybridMultilevel"/>
    <w:tmpl w:val="423EB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9568A"/>
    <w:multiLevelType w:val="hybridMultilevel"/>
    <w:tmpl w:val="035090DA"/>
    <w:lvl w:ilvl="0" w:tplc="7F50A772">
      <w:start w:val="1"/>
      <w:numFmt w:val="decimal"/>
      <w:lvlText w:val="%1."/>
      <w:lvlJc w:val="left"/>
      <w:pPr>
        <w:ind w:left="366" w:hanging="360"/>
      </w:pPr>
      <w:rPr>
        <w:rFonts w:hint="default"/>
      </w:r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15:restartNumberingAfterBreak="0">
    <w:nsid w:val="38E1500D"/>
    <w:multiLevelType w:val="hybridMultilevel"/>
    <w:tmpl w:val="70C26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D55A68"/>
    <w:multiLevelType w:val="hybridMultilevel"/>
    <w:tmpl w:val="3A645ED4"/>
    <w:name w:val="WW8Num922"/>
    <w:lvl w:ilvl="0" w:tplc="6994AA3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D697118"/>
    <w:multiLevelType w:val="hybridMultilevel"/>
    <w:tmpl w:val="0AF00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B50943"/>
    <w:multiLevelType w:val="hybridMultilevel"/>
    <w:tmpl w:val="DEEA3CB0"/>
    <w:lvl w:ilvl="0" w:tplc="A4249EDE">
      <w:start w:val="1"/>
      <w:numFmt w:val="bullet"/>
      <w:lvlText w:val=""/>
      <w:lvlJc w:val="left"/>
      <w:rPr>
        <w:rFonts w:ascii="Symbol" w:hAnsi="Symbol" w:hint="default"/>
        <w:b w:val="0"/>
        <w:bCs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54382B7F"/>
    <w:multiLevelType w:val="hybridMultilevel"/>
    <w:tmpl w:val="C6880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14587D"/>
    <w:multiLevelType w:val="hybridMultilevel"/>
    <w:tmpl w:val="EFC62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0E7729"/>
    <w:multiLevelType w:val="multilevel"/>
    <w:tmpl w:val="6C6E58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3C30E15"/>
    <w:multiLevelType w:val="hybridMultilevel"/>
    <w:tmpl w:val="03D8C8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56B7AC3"/>
    <w:multiLevelType w:val="hybridMultilevel"/>
    <w:tmpl w:val="A3B26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3097A56"/>
    <w:multiLevelType w:val="hybridMultilevel"/>
    <w:tmpl w:val="08445A48"/>
    <w:name w:val="WW8Num92"/>
    <w:lvl w:ilvl="0" w:tplc="8F0A1F16">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EDC02F4"/>
    <w:multiLevelType w:val="hybridMultilevel"/>
    <w:tmpl w:val="DDC2FF20"/>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942003"/>
    <w:multiLevelType w:val="hybridMultilevel"/>
    <w:tmpl w:val="AC048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7"/>
  </w:num>
  <w:num w:numId="5">
    <w:abstractNumId w:val="9"/>
  </w:num>
  <w:num w:numId="6">
    <w:abstractNumId w:val="18"/>
  </w:num>
  <w:num w:numId="7">
    <w:abstractNumId w:val="11"/>
  </w:num>
  <w:num w:numId="8">
    <w:abstractNumId w:val="15"/>
  </w:num>
  <w:num w:numId="9">
    <w:abstractNumId w:val="0"/>
  </w:num>
  <w:num w:numId="10">
    <w:abstractNumId w:val="10"/>
  </w:num>
  <w:num w:numId="11">
    <w:abstractNumId w:val="7"/>
  </w:num>
  <w:num w:numId="12">
    <w:abstractNumId w:val="12"/>
  </w:num>
  <w:num w:numId="13">
    <w:abstractNumId w:val="3"/>
  </w:num>
  <w:num w:numId="14">
    <w:abstractNumId w:val="5"/>
  </w:num>
  <w:num w:numId="15">
    <w:abstractNumId w:val="14"/>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12"/>
    <w:rsid w:val="00002984"/>
    <w:rsid w:val="00012487"/>
    <w:rsid w:val="0002055D"/>
    <w:rsid w:val="00034064"/>
    <w:rsid w:val="0004660A"/>
    <w:rsid w:val="00047EA5"/>
    <w:rsid w:val="0005760A"/>
    <w:rsid w:val="000619F9"/>
    <w:rsid w:val="00062598"/>
    <w:rsid w:val="00063376"/>
    <w:rsid w:val="00064173"/>
    <w:rsid w:val="00070564"/>
    <w:rsid w:val="000805CC"/>
    <w:rsid w:val="00082643"/>
    <w:rsid w:val="00090962"/>
    <w:rsid w:val="00091ABA"/>
    <w:rsid w:val="00093D3D"/>
    <w:rsid w:val="000949DF"/>
    <w:rsid w:val="00095705"/>
    <w:rsid w:val="000A01BA"/>
    <w:rsid w:val="000A3687"/>
    <w:rsid w:val="000C5235"/>
    <w:rsid w:val="000D4691"/>
    <w:rsid w:val="000E211E"/>
    <w:rsid w:val="000E4681"/>
    <w:rsid w:val="000E7485"/>
    <w:rsid w:val="00102850"/>
    <w:rsid w:val="00115A51"/>
    <w:rsid w:val="00131B36"/>
    <w:rsid w:val="00151ABB"/>
    <w:rsid w:val="001726EE"/>
    <w:rsid w:val="001763E2"/>
    <w:rsid w:val="001841A4"/>
    <w:rsid w:val="00190CC8"/>
    <w:rsid w:val="00196E11"/>
    <w:rsid w:val="001C42EF"/>
    <w:rsid w:val="001C7647"/>
    <w:rsid w:val="001D6B64"/>
    <w:rsid w:val="001E0764"/>
    <w:rsid w:val="001F53A1"/>
    <w:rsid w:val="0021289F"/>
    <w:rsid w:val="0021414F"/>
    <w:rsid w:val="00225062"/>
    <w:rsid w:val="00243F71"/>
    <w:rsid w:val="00250935"/>
    <w:rsid w:val="00262466"/>
    <w:rsid w:val="00275008"/>
    <w:rsid w:val="00295D27"/>
    <w:rsid w:val="00297E12"/>
    <w:rsid w:val="002A4A8E"/>
    <w:rsid w:val="002B1089"/>
    <w:rsid w:val="002B4547"/>
    <w:rsid w:val="002E681F"/>
    <w:rsid w:val="002F524C"/>
    <w:rsid w:val="00306D25"/>
    <w:rsid w:val="00312FD5"/>
    <w:rsid w:val="00320370"/>
    <w:rsid w:val="00321DFF"/>
    <w:rsid w:val="00325B07"/>
    <w:rsid w:val="00326948"/>
    <w:rsid w:val="0033230B"/>
    <w:rsid w:val="00337F3F"/>
    <w:rsid w:val="00342C83"/>
    <w:rsid w:val="00364287"/>
    <w:rsid w:val="00366C55"/>
    <w:rsid w:val="003677FB"/>
    <w:rsid w:val="00381842"/>
    <w:rsid w:val="003854E9"/>
    <w:rsid w:val="00390095"/>
    <w:rsid w:val="00391BE8"/>
    <w:rsid w:val="00394148"/>
    <w:rsid w:val="003A52FB"/>
    <w:rsid w:val="003A58F1"/>
    <w:rsid w:val="003A7796"/>
    <w:rsid w:val="003C1547"/>
    <w:rsid w:val="003C6169"/>
    <w:rsid w:val="003D5E18"/>
    <w:rsid w:val="003E642E"/>
    <w:rsid w:val="003F2FCA"/>
    <w:rsid w:val="003F3248"/>
    <w:rsid w:val="004002D5"/>
    <w:rsid w:val="00402C09"/>
    <w:rsid w:val="00404E43"/>
    <w:rsid w:val="00412774"/>
    <w:rsid w:val="004320D3"/>
    <w:rsid w:val="00432305"/>
    <w:rsid w:val="00433C07"/>
    <w:rsid w:val="00451A0B"/>
    <w:rsid w:val="004608D6"/>
    <w:rsid w:val="004940EE"/>
    <w:rsid w:val="004A0916"/>
    <w:rsid w:val="004B00C2"/>
    <w:rsid w:val="004B689B"/>
    <w:rsid w:val="004C7A69"/>
    <w:rsid w:val="004E346E"/>
    <w:rsid w:val="004E5A2E"/>
    <w:rsid w:val="00515DBA"/>
    <w:rsid w:val="00520238"/>
    <w:rsid w:val="00522231"/>
    <w:rsid w:val="005243D3"/>
    <w:rsid w:val="00527585"/>
    <w:rsid w:val="00530143"/>
    <w:rsid w:val="005361B4"/>
    <w:rsid w:val="00537195"/>
    <w:rsid w:val="00542471"/>
    <w:rsid w:val="0054592A"/>
    <w:rsid w:val="00545A48"/>
    <w:rsid w:val="005461E4"/>
    <w:rsid w:val="00547227"/>
    <w:rsid w:val="00551BE3"/>
    <w:rsid w:val="00556FCA"/>
    <w:rsid w:val="00561C02"/>
    <w:rsid w:val="005651EC"/>
    <w:rsid w:val="005820AC"/>
    <w:rsid w:val="0058298E"/>
    <w:rsid w:val="00584F6C"/>
    <w:rsid w:val="00585582"/>
    <w:rsid w:val="005966F9"/>
    <w:rsid w:val="005B5F7F"/>
    <w:rsid w:val="005B744C"/>
    <w:rsid w:val="005C60F2"/>
    <w:rsid w:val="005E0A25"/>
    <w:rsid w:val="005E5920"/>
    <w:rsid w:val="0061273E"/>
    <w:rsid w:val="00630235"/>
    <w:rsid w:val="00636483"/>
    <w:rsid w:val="006440EB"/>
    <w:rsid w:val="0064425D"/>
    <w:rsid w:val="00671196"/>
    <w:rsid w:val="00671B9C"/>
    <w:rsid w:val="00671D30"/>
    <w:rsid w:val="0067694D"/>
    <w:rsid w:val="00682DAB"/>
    <w:rsid w:val="00684D9D"/>
    <w:rsid w:val="006902C3"/>
    <w:rsid w:val="006976BD"/>
    <w:rsid w:val="00697A47"/>
    <w:rsid w:val="00697D7F"/>
    <w:rsid w:val="006A015E"/>
    <w:rsid w:val="006A1D79"/>
    <w:rsid w:val="006A5C5C"/>
    <w:rsid w:val="006B4DDE"/>
    <w:rsid w:val="006D0EA5"/>
    <w:rsid w:val="006F78B4"/>
    <w:rsid w:val="00703803"/>
    <w:rsid w:val="00706169"/>
    <w:rsid w:val="00727669"/>
    <w:rsid w:val="0073134B"/>
    <w:rsid w:val="0074209E"/>
    <w:rsid w:val="0075216E"/>
    <w:rsid w:val="00754AE4"/>
    <w:rsid w:val="007642ED"/>
    <w:rsid w:val="00772213"/>
    <w:rsid w:val="007B259C"/>
    <w:rsid w:val="007C01A4"/>
    <w:rsid w:val="007D2FE4"/>
    <w:rsid w:val="007F3C4C"/>
    <w:rsid w:val="007F68FF"/>
    <w:rsid w:val="007F76B1"/>
    <w:rsid w:val="008052EC"/>
    <w:rsid w:val="00826FCE"/>
    <w:rsid w:val="0083467B"/>
    <w:rsid w:val="00840120"/>
    <w:rsid w:val="00866612"/>
    <w:rsid w:val="00877B1C"/>
    <w:rsid w:val="00880DAB"/>
    <w:rsid w:val="008816CA"/>
    <w:rsid w:val="00891642"/>
    <w:rsid w:val="0089488B"/>
    <w:rsid w:val="008B3C0D"/>
    <w:rsid w:val="008B61AF"/>
    <w:rsid w:val="008B6D29"/>
    <w:rsid w:val="008C356E"/>
    <w:rsid w:val="008C5A04"/>
    <w:rsid w:val="008C6AD8"/>
    <w:rsid w:val="008D3E55"/>
    <w:rsid w:val="008E1172"/>
    <w:rsid w:val="008E5D3D"/>
    <w:rsid w:val="008E7C32"/>
    <w:rsid w:val="0090299B"/>
    <w:rsid w:val="00917B90"/>
    <w:rsid w:val="00922115"/>
    <w:rsid w:val="00930AEC"/>
    <w:rsid w:val="00943D06"/>
    <w:rsid w:val="009601D3"/>
    <w:rsid w:val="0097170F"/>
    <w:rsid w:val="009859B5"/>
    <w:rsid w:val="009919D8"/>
    <w:rsid w:val="00994985"/>
    <w:rsid w:val="009A0EC8"/>
    <w:rsid w:val="009A130C"/>
    <w:rsid w:val="009C1196"/>
    <w:rsid w:val="009D211D"/>
    <w:rsid w:val="009E2661"/>
    <w:rsid w:val="00A143CC"/>
    <w:rsid w:val="00A20856"/>
    <w:rsid w:val="00A37556"/>
    <w:rsid w:val="00A37981"/>
    <w:rsid w:val="00A4119B"/>
    <w:rsid w:val="00A45C5E"/>
    <w:rsid w:val="00A55046"/>
    <w:rsid w:val="00A60D3F"/>
    <w:rsid w:val="00A71D48"/>
    <w:rsid w:val="00A771FC"/>
    <w:rsid w:val="00A82107"/>
    <w:rsid w:val="00A86F02"/>
    <w:rsid w:val="00A9222F"/>
    <w:rsid w:val="00A94BB0"/>
    <w:rsid w:val="00AA17D2"/>
    <w:rsid w:val="00AA1832"/>
    <w:rsid w:val="00AB0DA1"/>
    <w:rsid w:val="00AB22D9"/>
    <w:rsid w:val="00AC261C"/>
    <w:rsid w:val="00AD01E3"/>
    <w:rsid w:val="00AD799E"/>
    <w:rsid w:val="00AE0C7E"/>
    <w:rsid w:val="00AE4FC9"/>
    <w:rsid w:val="00B0436D"/>
    <w:rsid w:val="00B06CCA"/>
    <w:rsid w:val="00B219EF"/>
    <w:rsid w:val="00B21F61"/>
    <w:rsid w:val="00B257E6"/>
    <w:rsid w:val="00B5736F"/>
    <w:rsid w:val="00B63444"/>
    <w:rsid w:val="00B643C7"/>
    <w:rsid w:val="00B64CE5"/>
    <w:rsid w:val="00B70DD7"/>
    <w:rsid w:val="00B72F33"/>
    <w:rsid w:val="00BC2AF4"/>
    <w:rsid w:val="00BC5DDF"/>
    <w:rsid w:val="00BD0643"/>
    <w:rsid w:val="00BD17C9"/>
    <w:rsid w:val="00BD3C0B"/>
    <w:rsid w:val="00BD4E53"/>
    <w:rsid w:val="00BE0EE7"/>
    <w:rsid w:val="00BE4D92"/>
    <w:rsid w:val="00BF2337"/>
    <w:rsid w:val="00BF5FC5"/>
    <w:rsid w:val="00C1227E"/>
    <w:rsid w:val="00C12BAA"/>
    <w:rsid w:val="00C137F5"/>
    <w:rsid w:val="00C23B21"/>
    <w:rsid w:val="00C47CBC"/>
    <w:rsid w:val="00C51CB3"/>
    <w:rsid w:val="00C64990"/>
    <w:rsid w:val="00C71AB2"/>
    <w:rsid w:val="00C921E8"/>
    <w:rsid w:val="00CA0DDE"/>
    <w:rsid w:val="00CC2608"/>
    <w:rsid w:val="00CC7A85"/>
    <w:rsid w:val="00CD1D11"/>
    <w:rsid w:val="00CD5F8E"/>
    <w:rsid w:val="00CE1CE9"/>
    <w:rsid w:val="00CE42BE"/>
    <w:rsid w:val="00CF712A"/>
    <w:rsid w:val="00D01704"/>
    <w:rsid w:val="00D03A2C"/>
    <w:rsid w:val="00D16D43"/>
    <w:rsid w:val="00D21565"/>
    <w:rsid w:val="00D22962"/>
    <w:rsid w:val="00D24DF5"/>
    <w:rsid w:val="00D268D0"/>
    <w:rsid w:val="00D31A73"/>
    <w:rsid w:val="00D451E6"/>
    <w:rsid w:val="00D50E24"/>
    <w:rsid w:val="00D51FC3"/>
    <w:rsid w:val="00D62932"/>
    <w:rsid w:val="00D748C9"/>
    <w:rsid w:val="00D84C4B"/>
    <w:rsid w:val="00D92CB5"/>
    <w:rsid w:val="00D95CA8"/>
    <w:rsid w:val="00DA548E"/>
    <w:rsid w:val="00DB595F"/>
    <w:rsid w:val="00DC1257"/>
    <w:rsid w:val="00DC3206"/>
    <w:rsid w:val="00DE2BEA"/>
    <w:rsid w:val="00E01A0D"/>
    <w:rsid w:val="00E03561"/>
    <w:rsid w:val="00E05100"/>
    <w:rsid w:val="00E206F7"/>
    <w:rsid w:val="00E270FD"/>
    <w:rsid w:val="00E3660C"/>
    <w:rsid w:val="00E40C74"/>
    <w:rsid w:val="00E41488"/>
    <w:rsid w:val="00E73D6F"/>
    <w:rsid w:val="00E73D81"/>
    <w:rsid w:val="00E867EF"/>
    <w:rsid w:val="00E95EEE"/>
    <w:rsid w:val="00E96EFE"/>
    <w:rsid w:val="00EA1D18"/>
    <w:rsid w:val="00EA796A"/>
    <w:rsid w:val="00EB4486"/>
    <w:rsid w:val="00EB6C1B"/>
    <w:rsid w:val="00EC563A"/>
    <w:rsid w:val="00ED0935"/>
    <w:rsid w:val="00ED62D5"/>
    <w:rsid w:val="00EE15BC"/>
    <w:rsid w:val="00EE1A8A"/>
    <w:rsid w:val="00EE1E6F"/>
    <w:rsid w:val="00EE3521"/>
    <w:rsid w:val="00F00805"/>
    <w:rsid w:val="00F05F3B"/>
    <w:rsid w:val="00F36D23"/>
    <w:rsid w:val="00F57FB1"/>
    <w:rsid w:val="00F60D3B"/>
    <w:rsid w:val="00F61878"/>
    <w:rsid w:val="00F6482D"/>
    <w:rsid w:val="00F72F76"/>
    <w:rsid w:val="00F97A3D"/>
    <w:rsid w:val="00FA33C7"/>
    <w:rsid w:val="00FB0955"/>
    <w:rsid w:val="00FE0685"/>
    <w:rsid w:val="00FE2B77"/>
    <w:rsid w:val="00FF07EA"/>
    <w:rsid w:val="00FF4D0A"/>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68906"/>
  <w15:docId w15:val="{D58B2CFB-B907-4D9E-BE78-16A27B72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E53"/>
    <w:pPr>
      <w:spacing w:after="200" w:line="276" w:lineRule="auto"/>
    </w:pPr>
  </w:style>
  <w:style w:type="paragraph" w:styleId="Nagwek2">
    <w:name w:val="heading 2"/>
    <w:next w:val="Normalny"/>
    <w:link w:val="Nagwek2Znak"/>
    <w:uiPriority w:val="9"/>
    <w:unhideWhenUsed/>
    <w:qFormat/>
    <w:locked/>
    <w:rsid w:val="00EA1D18"/>
    <w:pPr>
      <w:keepNext/>
      <w:keepLines/>
      <w:spacing w:line="259" w:lineRule="auto"/>
      <w:ind w:left="108"/>
      <w:jc w:val="center"/>
      <w:outlineLvl w:val="1"/>
    </w:pPr>
    <w:rPr>
      <w:rFonts w:ascii="Times New Roman" w:hAnsi="Times New Roman"/>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E270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E270FD"/>
    <w:rPr>
      <w:rFonts w:cs="Times New Roman"/>
      <w:sz w:val="20"/>
      <w:szCs w:val="20"/>
    </w:rPr>
  </w:style>
  <w:style w:type="character" w:styleId="Odwoanieprzypisukocowego">
    <w:name w:val="endnote reference"/>
    <w:basedOn w:val="Domylnaczcionkaakapitu"/>
    <w:uiPriority w:val="99"/>
    <w:semiHidden/>
    <w:rsid w:val="00E270FD"/>
    <w:rPr>
      <w:rFonts w:cs="Times New Roman"/>
      <w:vertAlign w:val="superscript"/>
    </w:rPr>
  </w:style>
  <w:style w:type="character" w:styleId="Odwoaniedokomentarza">
    <w:name w:val="annotation reference"/>
    <w:basedOn w:val="Domylnaczcionkaakapitu"/>
    <w:uiPriority w:val="99"/>
    <w:semiHidden/>
    <w:rsid w:val="003C6169"/>
    <w:rPr>
      <w:rFonts w:cs="Times New Roman"/>
      <w:sz w:val="16"/>
      <w:szCs w:val="16"/>
    </w:rPr>
  </w:style>
  <w:style w:type="paragraph" w:styleId="Tekstkomentarza">
    <w:name w:val="annotation text"/>
    <w:basedOn w:val="Normalny"/>
    <w:link w:val="TekstkomentarzaZnak"/>
    <w:uiPriority w:val="99"/>
    <w:semiHidden/>
    <w:rsid w:val="003C6169"/>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C6169"/>
    <w:rPr>
      <w:rFonts w:cs="Times New Roman"/>
      <w:sz w:val="20"/>
      <w:szCs w:val="20"/>
    </w:rPr>
  </w:style>
  <w:style w:type="paragraph" w:styleId="Tematkomentarza">
    <w:name w:val="annotation subject"/>
    <w:basedOn w:val="Tekstkomentarza"/>
    <w:next w:val="Tekstkomentarza"/>
    <w:link w:val="TematkomentarzaZnak"/>
    <w:uiPriority w:val="99"/>
    <w:semiHidden/>
    <w:rsid w:val="003C6169"/>
    <w:rPr>
      <w:b/>
      <w:bCs/>
    </w:rPr>
  </w:style>
  <w:style w:type="character" w:customStyle="1" w:styleId="TematkomentarzaZnak">
    <w:name w:val="Temat komentarza Znak"/>
    <w:basedOn w:val="TekstkomentarzaZnak"/>
    <w:link w:val="Tematkomentarza"/>
    <w:uiPriority w:val="99"/>
    <w:semiHidden/>
    <w:locked/>
    <w:rsid w:val="003C6169"/>
    <w:rPr>
      <w:rFonts w:cs="Times New Roman"/>
      <w:b/>
      <w:bCs/>
      <w:sz w:val="20"/>
      <w:szCs w:val="20"/>
    </w:rPr>
  </w:style>
  <w:style w:type="paragraph" w:styleId="Tekstdymka">
    <w:name w:val="Balloon Text"/>
    <w:basedOn w:val="Normalny"/>
    <w:link w:val="TekstdymkaZnak"/>
    <w:uiPriority w:val="99"/>
    <w:semiHidden/>
    <w:rsid w:val="003C61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C6169"/>
    <w:rPr>
      <w:rFonts w:ascii="Tahoma" w:hAnsi="Tahoma" w:cs="Tahoma"/>
      <w:sz w:val="16"/>
      <w:szCs w:val="16"/>
    </w:rPr>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Podsis rysunku"/>
    <w:basedOn w:val="Normalny"/>
    <w:link w:val="AkapitzlistZnak"/>
    <w:uiPriority w:val="99"/>
    <w:qFormat/>
    <w:rsid w:val="00D22962"/>
    <w:pPr>
      <w:ind w:left="720"/>
      <w:contextualSpacing/>
    </w:pPr>
    <w:rPr>
      <w:lang w:eastAsia="en-US"/>
    </w:rPr>
  </w:style>
  <w:style w:type="paragraph" w:styleId="Nagwek">
    <w:name w:val="header"/>
    <w:basedOn w:val="Normalny"/>
    <w:link w:val="NagwekZnak"/>
    <w:uiPriority w:val="99"/>
    <w:rsid w:val="00A3798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37981"/>
    <w:rPr>
      <w:rFonts w:cs="Times New Roman"/>
    </w:rPr>
  </w:style>
  <w:style w:type="paragraph" w:styleId="Stopka">
    <w:name w:val="footer"/>
    <w:basedOn w:val="Normalny"/>
    <w:link w:val="StopkaZnak"/>
    <w:uiPriority w:val="99"/>
    <w:rsid w:val="00A3798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37981"/>
    <w:rPr>
      <w:rFonts w:cs="Times New Roman"/>
    </w:rPr>
  </w:style>
  <w:style w:type="character" w:styleId="Hipercze">
    <w:name w:val="Hyperlink"/>
    <w:basedOn w:val="Domylnaczcionkaakapitu"/>
    <w:uiPriority w:val="99"/>
    <w:unhideWhenUsed/>
    <w:rsid w:val="009E2661"/>
    <w:rPr>
      <w:color w:val="0000FF" w:themeColor="hyperlink"/>
      <w:u w:val="single"/>
    </w:rPr>
  </w:style>
  <w:style w:type="character" w:customStyle="1" w:styleId="Nagwek2Znak">
    <w:name w:val="Nagłówek 2 Znak"/>
    <w:basedOn w:val="Domylnaczcionkaakapitu"/>
    <w:link w:val="Nagwek2"/>
    <w:uiPriority w:val="9"/>
    <w:rsid w:val="00EA1D18"/>
    <w:rPr>
      <w:rFonts w:ascii="Times New Roman" w:hAnsi="Times New Roman"/>
      <w:color w:val="000000"/>
      <w:sz w:val="32"/>
    </w:rPr>
  </w:style>
  <w:style w:type="paragraph" w:styleId="NormalnyWeb">
    <w:name w:val="Normal (Web)"/>
    <w:basedOn w:val="Normalny"/>
    <w:uiPriority w:val="99"/>
    <w:semiHidden/>
    <w:unhideWhenUsed/>
    <w:rsid w:val="00F97A3D"/>
    <w:pPr>
      <w:spacing w:before="100" w:beforeAutospacing="1" w:after="100" w:afterAutospacing="1" w:line="240" w:lineRule="auto"/>
    </w:pPr>
    <w:rPr>
      <w:rFonts w:ascii="Times New Roman" w:hAnsi="Times New Roman"/>
      <w:sz w:val="24"/>
      <w:szCs w:val="24"/>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99"/>
    <w:qFormat/>
    <w:rsid w:val="000805CC"/>
    <w:rPr>
      <w:lang w:eastAsia="en-US"/>
    </w:rPr>
  </w:style>
  <w:style w:type="table" w:styleId="Tabela-Siatka">
    <w:name w:val="Table Grid"/>
    <w:basedOn w:val="Standardowy"/>
    <w:uiPriority w:val="39"/>
    <w:locked/>
    <w:rsid w:val="00082643"/>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6A01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7655">
      <w:bodyDiv w:val="1"/>
      <w:marLeft w:val="0"/>
      <w:marRight w:val="0"/>
      <w:marTop w:val="0"/>
      <w:marBottom w:val="0"/>
      <w:divBdr>
        <w:top w:val="none" w:sz="0" w:space="0" w:color="auto"/>
        <w:left w:val="none" w:sz="0" w:space="0" w:color="auto"/>
        <w:bottom w:val="none" w:sz="0" w:space="0" w:color="auto"/>
        <w:right w:val="none" w:sz="0" w:space="0" w:color="auto"/>
      </w:divBdr>
      <w:divsChild>
        <w:div w:id="1204369948">
          <w:marLeft w:val="0"/>
          <w:marRight w:val="0"/>
          <w:marTop w:val="0"/>
          <w:marBottom w:val="0"/>
          <w:divBdr>
            <w:top w:val="none" w:sz="0" w:space="0" w:color="auto"/>
            <w:left w:val="none" w:sz="0" w:space="0" w:color="auto"/>
            <w:bottom w:val="none" w:sz="0" w:space="0" w:color="auto"/>
            <w:right w:val="none" w:sz="0" w:space="0" w:color="auto"/>
          </w:divBdr>
        </w:div>
        <w:div w:id="1411199737">
          <w:marLeft w:val="0"/>
          <w:marRight w:val="0"/>
          <w:marTop w:val="0"/>
          <w:marBottom w:val="0"/>
          <w:divBdr>
            <w:top w:val="none" w:sz="0" w:space="0" w:color="auto"/>
            <w:left w:val="none" w:sz="0" w:space="0" w:color="auto"/>
            <w:bottom w:val="none" w:sz="0" w:space="0" w:color="auto"/>
            <w:right w:val="none" w:sz="0" w:space="0" w:color="auto"/>
          </w:divBdr>
        </w:div>
        <w:div w:id="55176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nencki.gov.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7A9C-834A-4532-8398-B2865728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4181</Words>
  <Characters>25086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UMOWA Nr IBD/U/055/2017</vt:lpstr>
    </vt:vector>
  </TitlesOfParts>
  <Company>Hewlett-Packard Company</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IBD/U/055/2017</dc:title>
  <dc:creator>Iczaplarska</dc:creator>
  <cp:lastModifiedBy>Iwona Czaplarska</cp:lastModifiedBy>
  <cp:revision>4</cp:revision>
  <cp:lastPrinted>2019-12-02T10:22:00Z</cp:lastPrinted>
  <dcterms:created xsi:type="dcterms:W3CDTF">2023-02-10T15:02:00Z</dcterms:created>
  <dcterms:modified xsi:type="dcterms:W3CDTF">2023-02-10T17:29:00Z</dcterms:modified>
</cp:coreProperties>
</file>