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26FA" w14:textId="77777777"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C939E90" wp14:editId="0636CBB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C384A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0BF81ED7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8C3DB2C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CBC0240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3AF0DDD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DB3D578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7110B94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B12463D" w14:textId="77777777" w:rsidR="00B7342E" w:rsidRDefault="00B7342E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3F5DBF9" w14:textId="3DF1FA25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2D7E8B">
        <w:rPr>
          <w:rFonts w:cstheme="minorHAnsi"/>
          <w:sz w:val="20"/>
          <w:szCs w:val="20"/>
        </w:rPr>
        <w:t>2</w:t>
      </w:r>
      <w:r w:rsidR="0011017B">
        <w:rPr>
          <w:rFonts w:cstheme="minorHAnsi"/>
          <w:sz w:val="20"/>
          <w:szCs w:val="20"/>
        </w:rPr>
        <w:t>9</w:t>
      </w:r>
      <w:r w:rsidR="00161AF0">
        <w:rPr>
          <w:rFonts w:cstheme="minorHAnsi"/>
          <w:sz w:val="20"/>
          <w:szCs w:val="20"/>
        </w:rPr>
        <w:t>.</w:t>
      </w:r>
      <w:r w:rsidR="0049371E">
        <w:rPr>
          <w:rFonts w:cstheme="minorHAnsi"/>
          <w:sz w:val="20"/>
          <w:szCs w:val="20"/>
        </w:rPr>
        <w:t>0</w:t>
      </w:r>
      <w:r w:rsidR="002D7E8B">
        <w:rPr>
          <w:rFonts w:cstheme="minorHAnsi"/>
          <w:sz w:val="20"/>
          <w:szCs w:val="20"/>
        </w:rPr>
        <w:t>3</w:t>
      </w:r>
      <w:r w:rsidR="001F53B8">
        <w:rPr>
          <w:rFonts w:cstheme="minorHAnsi"/>
          <w:sz w:val="20"/>
          <w:szCs w:val="20"/>
        </w:rPr>
        <w:t>.202</w:t>
      </w:r>
      <w:r w:rsidR="0049371E">
        <w:rPr>
          <w:rFonts w:cstheme="minorHAnsi"/>
          <w:sz w:val="20"/>
          <w:szCs w:val="20"/>
        </w:rPr>
        <w:t>3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0A04A39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03CFC8" w14:textId="115B27C5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D77ABA">
        <w:rPr>
          <w:rFonts w:cstheme="minorHAnsi"/>
          <w:b/>
          <w:bCs/>
          <w:caps/>
          <w:sz w:val="20"/>
          <w:szCs w:val="20"/>
        </w:rPr>
        <w:t>0</w:t>
      </w:r>
      <w:r w:rsidR="00862767">
        <w:rPr>
          <w:rFonts w:cstheme="minorHAnsi"/>
          <w:b/>
          <w:bCs/>
          <w:caps/>
          <w:sz w:val="20"/>
          <w:szCs w:val="20"/>
        </w:rPr>
        <w:t>14</w:t>
      </w:r>
      <w:r w:rsidR="00617B64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49371E">
        <w:rPr>
          <w:rFonts w:cstheme="minorHAnsi"/>
          <w:b/>
          <w:bCs/>
          <w:caps/>
          <w:sz w:val="20"/>
          <w:szCs w:val="20"/>
        </w:rPr>
        <w:t>3</w:t>
      </w:r>
    </w:p>
    <w:p w14:paraId="00473142" w14:textId="162C3E66" w:rsidR="00092BB7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14:paraId="64C3DBCF" w14:textId="1C7C5A0B" w:rsidR="00AE7E69" w:rsidRPr="002329A0" w:rsidRDefault="00AE7E69" w:rsidP="00AE7E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Cs/>
          <w:sz w:val="20"/>
          <w:szCs w:val="20"/>
        </w:rPr>
      </w:pPr>
      <w:r>
        <w:rPr>
          <w:rFonts w:cstheme="minorHAnsi"/>
          <w:b/>
          <w:iCs/>
          <w:sz w:val="20"/>
          <w:szCs w:val="20"/>
        </w:rPr>
        <w:t>wyciągarki do pipet</w:t>
      </w:r>
    </w:p>
    <w:p w14:paraId="220C109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43E5FDC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69456B3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730335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F2D85AF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06E93EC" w14:textId="77777777" w:rsidR="00472333" w:rsidRDefault="00472333" w:rsidP="00472333">
      <w:pPr>
        <w:pStyle w:val="Default"/>
      </w:pPr>
    </w:p>
    <w:p w14:paraId="7D2D7642" w14:textId="67C7A51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r w:rsidR="009D3C7A">
        <w:rPr>
          <w:rFonts w:cstheme="minorHAnsi"/>
          <w:sz w:val="20"/>
          <w:szCs w:val="20"/>
        </w:rPr>
        <w:t>A</w:t>
      </w:r>
      <w:r w:rsidR="002D7E8B">
        <w:rPr>
          <w:rFonts w:cstheme="minorHAnsi"/>
          <w:sz w:val="20"/>
          <w:szCs w:val="20"/>
        </w:rPr>
        <w:t xml:space="preserve">dam </w:t>
      </w:r>
      <w:proofErr w:type="spellStart"/>
      <w:r w:rsidR="002D7E8B">
        <w:rPr>
          <w:rFonts w:cstheme="minorHAnsi"/>
          <w:sz w:val="20"/>
          <w:szCs w:val="20"/>
        </w:rPr>
        <w:t>Gorlewicz</w:t>
      </w:r>
      <w:proofErr w:type="spellEnd"/>
      <w:r w:rsidR="009D3C7A">
        <w:rPr>
          <w:rFonts w:cstheme="minorHAnsi"/>
          <w:sz w:val="20"/>
          <w:szCs w:val="20"/>
        </w:rPr>
        <w:t xml:space="preserve"> </w:t>
      </w:r>
    </w:p>
    <w:p w14:paraId="541EC4A7" w14:textId="2D7F763E"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proofErr w:type="spellStart"/>
      <w:r w:rsidRPr="00CA3C2E">
        <w:rPr>
          <w:rFonts w:cstheme="minorHAnsi"/>
          <w:sz w:val="20"/>
          <w:szCs w:val="20"/>
          <w:lang w:val="de-DE"/>
        </w:rPr>
        <w:t>e-mail</w:t>
      </w:r>
      <w:proofErr w:type="spellEnd"/>
      <w:r w:rsidRPr="00CA3C2E">
        <w:rPr>
          <w:rFonts w:cstheme="minorHAnsi"/>
          <w:sz w:val="20"/>
          <w:szCs w:val="20"/>
          <w:lang w:val="de-DE"/>
        </w:rPr>
        <w:t xml:space="preserve">: </w:t>
      </w:r>
      <w:hyperlink r:id="rId7" w:history="1">
        <w:r w:rsidR="002D7E8B" w:rsidRPr="000369E3">
          <w:rPr>
            <w:rStyle w:val="Hipercze"/>
            <w:rFonts w:cstheme="minorHAnsi"/>
            <w:sz w:val="20"/>
            <w:szCs w:val="20"/>
            <w:lang w:val="en-US"/>
          </w:rPr>
          <w:t>a.gorlewicz@nencki.edu.pl</w:t>
        </w:r>
      </w:hyperlink>
      <w:r w:rsidR="0049371E">
        <w:rPr>
          <w:rFonts w:cstheme="minorHAnsi"/>
          <w:sz w:val="20"/>
          <w:szCs w:val="20"/>
          <w:lang w:val="en-US"/>
        </w:rPr>
        <w:t xml:space="preserve"> </w:t>
      </w:r>
    </w:p>
    <w:p w14:paraId="3B6B0C1E" w14:textId="5CF6BAE0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862767">
        <w:rPr>
          <w:rFonts w:cstheme="minorHAnsi"/>
          <w:b/>
          <w:bCs/>
          <w:sz w:val="20"/>
          <w:szCs w:val="20"/>
        </w:rPr>
        <w:t>07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49371E">
        <w:rPr>
          <w:rFonts w:cstheme="minorHAnsi"/>
          <w:b/>
          <w:bCs/>
          <w:sz w:val="20"/>
          <w:szCs w:val="20"/>
        </w:rPr>
        <w:t>0</w:t>
      </w:r>
      <w:r w:rsidR="00862767">
        <w:rPr>
          <w:rFonts w:cstheme="minorHAnsi"/>
          <w:b/>
          <w:bCs/>
          <w:sz w:val="20"/>
          <w:szCs w:val="20"/>
        </w:rPr>
        <w:t>4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49371E">
        <w:rPr>
          <w:rFonts w:cstheme="minorHAnsi"/>
          <w:b/>
          <w:bCs/>
          <w:sz w:val="20"/>
          <w:szCs w:val="20"/>
        </w:rPr>
        <w:t>3</w:t>
      </w:r>
      <w:r w:rsidR="000E6B2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14BC9F63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50D1B6E" w14:textId="2E94ECEB" w:rsidR="00287785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0F439C49" w14:textId="696FD546" w:rsidR="00AE7E69" w:rsidRDefault="00092BB7" w:rsidP="00AE7E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7508B">
        <w:rPr>
          <w:rFonts w:cstheme="minorHAnsi"/>
          <w:sz w:val="20"/>
          <w:szCs w:val="20"/>
        </w:rPr>
        <w:t>Przedmiotem zamówienia</w:t>
      </w:r>
      <w:r w:rsidR="002F5B99" w:rsidRPr="0037508B">
        <w:rPr>
          <w:rFonts w:cstheme="minorHAnsi"/>
          <w:sz w:val="20"/>
          <w:szCs w:val="20"/>
        </w:rPr>
        <w:t xml:space="preserve"> </w:t>
      </w:r>
      <w:r w:rsidR="0017773D" w:rsidRPr="0037508B">
        <w:rPr>
          <w:rFonts w:cstheme="minorHAnsi"/>
          <w:sz w:val="20"/>
          <w:szCs w:val="20"/>
        </w:rPr>
        <w:t>jest</w:t>
      </w:r>
      <w:r w:rsidR="00745294" w:rsidRPr="0037508B">
        <w:rPr>
          <w:rFonts w:cstheme="minorHAnsi"/>
          <w:sz w:val="20"/>
          <w:szCs w:val="20"/>
        </w:rPr>
        <w:t xml:space="preserve"> dostawa</w:t>
      </w:r>
      <w:r w:rsidRPr="0037508B">
        <w:rPr>
          <w:rFonts w:cstheme="minorHAnsi"/>
          <w:sz w:val="20"/>
          <w:szCs w:val="20"/>
        </w:rPr>
        <w:t>:</w:t>
      </w:r>
      <w:r w:rsidR="00AE7E69">
        <w:rPr>
          <w:rFonts w:cstheme="minorHAnsi"/>
          <w:sz w:val="20"/>
          <w:szCs w:val="20"/>
        </w:rPr>
        <w:t xml:space="preserve"> </w:t>
      </w:r>
      <w:r w:rsidR="00AE7E69" w:rsidRPr="00AE7E69">
        <w:rPr>
          <w:rFonts w:cstheme="minorHAnsi"/>
          <w:sz w:val="20"/>
          <w:szCs w:val="20"/>
          <w:u w:val="single"/>
        </w:rPr>
        <w:t>wyciągark</w:t>
      </w:r>
      <w:r w:rsidR="00AE7E69">
        <w:rPr>
          <w:rFonts w:cstheme="minorHAnsi"/>
          <w:sz w:val="20"/>
          <w:szCs w:val="20"/>
          <w:u w:val="single"/>
        </w:rPr>
        <w:t>i</w:t>
      </w:r>
      <w:r w:rsidR="00AE7E69" w:rsidRPr="00AE7E69">
        <w:rPr>
          <w:rFonts w:cstheme="minorHAnsi"/>
          <w:sz w:val="20"/>
          <w:szCs w:val="20"/>
          <w:u w:val="single"/>
        </w:rPr>
        <w:t xml:space="preserve"> do pipet szklanych do zastosowania przy technikach elektrofizjologicznych typu </w:t>
      </w:r>
      <w:proofErr w:type="spellStart"/>
      <w:r w:rsidR="00AE7E69" w:rsidRPr="00AE7E69">
        <w:rPr>
          <w:rFonts w:cstheme="minorHAnsi"/>
          <w:sz w:val="20"/>
          <w:szCs w:val="20"/>
          <w:u w:val="single"/>
        </w:rPr>
        <w:t>whole-cell</w:t>
      </w:r>
      <w:proofErr w:type="spellEnd"/>
      <w:r w:rsidR="00AE7E69" w:rsidRPr="00AE7E69">
        <w:rPr>
          <w:rFonts w:cstheme="minorHAnsi"/>
          <w:sz w:val="20"/>
          <w:szCs w:val="20"/>
          <w:u w:val="single"/>
        </w:rPr>
        <w:t xml:space="preserve"> </w:t>
      </w:r>
      <w:proofErr w:type="spellStart"/>
      <w:r w:rsidR="00AE7E69" w:rsidRPr="00AE7E69">
        <w:rPr>
          <w:rFonts w:cstheme="minorHAnsi"/>
          <w:sz w:val="20"/>
          <w:szCs w:val="20"/>
          <w:u w:val="single"/>
        </w:rPr>
        <w:t>patch-clamp</w:t>
      </w:r>
      <w:proofErr w:type="spellEnd"/>
      <w:r w:rsidR="00AE7E69" w:rsidRPr="003775D0">
        <w:rPr>
          <w:rFonts w:cstheme="minorHAnsi"/>
          <w:sz w:val="20"/>
          <w:szCs w:val="20"/>
        </w:rPr>
        <w:t xml:space="preserve">. </w:t>
      </w:r>
    </w:p>
    <w:p w14:paraId="0255D8CB" w14:textId="77777777" w:rsidR="00AE7E69" w:rsidRDefault="00AE7E69" w:rsidP="00AE7E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311051" w14:textId="77777777" w:rsidR="00AE7E69" w:rsidRPr="00AE7E69" w:rsidRDefault="00AE7E69" w:rsidP="00AE7E6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AE7E69">
        <w:rPr>
          <w:rFonts w:cstheme="minorHAnsi"/>
          <w:sz w:val="20"/>
          <w:szCs w:val="20"/>
        </w:rPr>
        <w:t xml:space="preserve">Urządzenie znamienne jest tym, że rozciąga kapilary ze szkła boro-krzemowego, przy pomocy nagrzewającego się </w:t>
      </w:r>
      <w:proofErr w:type="spellStart"/>
      <w:r w:rsidRPr="00AE7E69">
        <w:rPr>
          <w:rFonts w:cstheme="minorHAnsi"/>
          <w:sz w:val="20"/>
          <w:szCs w:val="20"/>
        </w:rPr>
        <w:t>filamentu</w:t>
      </w:r>
      <w:proofErr w:type="spellEnd"/>
      <w:r w:rsidRPr="00AE7E69">
        <w:rPr>
          <w:rFonts w:cstheme="minorHAnsi"/>
          <w:sz w:val="20"/>
          <w:szCs w:val="20"/>
        </w:rPr>
        <w:t xml:space="preserve">, tworząc dwie symetryczne pipety szklane. </w:t>
      </w:r>
    </w:p>
    <w:p w14:paraId="373CA4D1" w14:textId="77777777" w:rsidR="00AE7E69" w:rsidRPr="00AE7E69" w:rsidRDefault="00AE7E69" w:rsidP="00AE7E6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AE7E69">
        <w:rPr>
          <w:rFonts w:cstheme="minorHAnsi"/>
          <w:sz w:val="20"/>
          <w:szCs w:val="20"/>
        </w:rPr>
        <w:t xml:space="preserve">Urządzenie powinno posiadać system kontroli wilgotności w komorze do wyciągania pipet, oraz system pozwalający na wstępne podgrzanie mocowania </w:t>
      </w:r>
      <w:proofErr w:type="spellStart"/>
      <w:r w:rsidRPr="00AE7E69">
        <w:rPr>
          <w:rFonts w:cstheme="minorHAnsi"/>
          <w:sz w:val="20"/>
          <w:szCs w:val="20"/>
        </w:rPr>
        <w:t>filmentu</w:t>
      </w:r>
      <w:proofErr w:type="spellEnd"/>
      <w:r w:rsidRPr="00AE7E69">
        <w:rPr>
          <w:rFonts w:cstheme="minorHAnsi"/>
          <w:sz w:val="20"/>
          <w:szCs w:val="20"/>
        </w:rPr>
        <w:t xml:space="preserve"> przed rozciągnięciem kapilary. </w:t>
      </w:r>
    </w:p>
    <w:p w14:paraId="1F475DB5" w14:textId="354BC7CC" w:rsidR="00AE7E69" w:rsidRPr="00AE7E69" w:rsidRDefault="00AE7E69" w:rsidP="00AE7E6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/>
          <w:color w:val="222222"/>
          <w:sz w:val="20"/>
          <w:szCs w:val="20"/>
          <w:lang w:eastAsia="pl-PL"/>
        </w:rPr>
      </w:pPr>
      <w:r w:rsidRPr="00AE7E69">
        <w:rPr>
          <w:rFonts w:cstheme="minorHAnsi"/>
          <w:sz w:val="20"/>
          <w:szCs w:val="20"/>
        </w:rPr>
        <w:t>Urządzenie powinno rozciągać kapilary poziomo.</w:t>
      </w:r>
    </w:p>
    <w:p w14:paraId="02FF4686" w14:textId="77777777" w:rsidR="00AE7E69" w:rsidRDefault="00AE7E69" w:rsidP="00AE7E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2608F90" w14:textId="54F10827"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Gwarancja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>:</w:t>
      </w: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 xml:space="preserve">min. </w:t>
      </w:r>
      <w:r w:rsidR="002D7E8B">
        <w:rPr>
          <w:rFonts w:ascii="Calibri" w:hAnsi="Calibri" w:cs="Calibri"/>
          <w:bCs/>
          <w:color w:val="000000"/>
          <w:sz w:val="20"/>
          <w:szCs w:val="20"/>
        </w:rPr>
        <w:t>12</w:t>
      </w:r>
      <w:r w:rsidR="006F0D7A">
        <w:rPr>
          <w:rFonts w:ascii="Calibri" w:hAnsi="Calibri" w:cs="Calibri"/>
          <w:bCs/>
          <w:color w:val="000000"/>
          <w:sz w:val="20"/>
          <w:szCs w:val="20"/>
        </w:rPr>
        <w:t xml:space="preserve"> miesi</w:t>
      </w:r>
      <w:r w:rsidR="002D7E8B">
        <w:rPr>
          <w:rFonts w:ascii="Calibri" w:hAnsi="Calibri" w:cs="Calibri"/>
          <w:bCs/>
          <w:color w:val="000000"/>
          <w:sz w:val="20"/>
          <w:szCs w:val="20"/>
        </w:rPr>
        <w:t>ęcy</w:t>
      </w:r>
    </w:p>
    <w:p w14:paraId="0D705996" w14:textId="57F02F1A"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Termin realizacji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 xml:space="preserve"> zamówienia: </w:t>
      </w:r>
      <w:r w:rsidR="000A0556">
        <w:rPr>
          <w:rFonts w:ascii="Calibri" w:hAnsi="Calibri" w:cs="Calibri"/>
          <w:bCs/>
          <w:color w:val="000000"/>
          <w:sz w:val="20"/>
          <w:szCs w:val="20"/>
        </w:rPr>
        <w:t xml:space="preserve">max. do </w:t>
      </w:r>
      <w:r w:rsidR="00AE7E69">
        <w:rPr>
          <w:rFonts w:ascii="Calibri" w:hAnsi="Calibri" w:cs="Calibri"/>
          <w:bCs/>
          <w:color w:val="000000"/>
          <w:sz w:val="20"/>
          <w:szCs w:val="20"/>
        </w:rPr>
        <w:t>6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 xml:space="preserve"> tygodni</w:t>
      </w:r>
      <w:r w:rsidRPr="0041361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2A2993E7" w14:textId="3382DD27" w:rsidR="000735C6" w:rsidRDefault="007D7C1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>Dostawa, w</w:t>
      </w:r>
      <w:r w:rsidR="00272CA1" w:rsidRPr="00FB70DA">
        <w:rPr>
          <w:rFonts w:cstheme="minorHAnsi"/>
          <w:b/>
          <w:sz w:val="20"/>
          <w:szCs w:val="20"/>
        </w:rPr>
        <w:t>niesienie</w:t>
      </w:r>
      <w:r w:rsidR="00AE7E69">
        <w:rPr>
          <w:rFonts w:cstheme="minorHAnsi"/>
          <w:b/>
          <w:sz w:val="20"/>
          <w:szCs w:val="20"/>
        </w:rPr>
        <w:t>,</w:t>
      </w:r>
    </w:p>
    <w:p w14:paraId="3788B3C5" w14:textId="12657026" w:rsidR="0097005B" w:rsidRDefault="0097005B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7F4EF4E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13155846" w14:textId="26374088"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14:paraId="34E824B6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48D52532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400C927" w14:textId="77777777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14:paraId="1D31BCC7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1823EF71" w14:textId="19DBB003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 w:rsidR="009E28A2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i obowiązującymi przepisami wykonania przedmiotu zamówienia a także ewentualne upusty i rabaty zastosowane przez Wykonawcę.</w:t>
      </w:r>
    </w:p>
    <w:p w14:paraId="35A59107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2BB97E41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062D4CBF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12E5F9A8" w14:textId="1BFC1B5D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 xml:space="preserve">Jeżeli złożono ofertę, której wybór prowadzi do powstania u Zamawiającego obowiązku podatkowego zgodnie </w:t>
      </w:r>
      <w:r w:rsidR="009E28A2">
        <w:rPr>
          <w:rFonts w:eastAsia="Times New Roman" w:cs="Tahoma"/>
          <w:iCs/>
          <w:sz w:val="20"/>
          <w:szCs w:val="20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lang w:eastAsia="pl-PL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1BA75356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lastRenderedPageBreak/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D34D1A5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6E5BAB1D" w14:textId="37486C62" w:rsidR="00D46521" w:rsidRPr="00066223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8" w:history="1">
        <w:r w:rsidR="002D7E8B" w:rsidRPr="000369E3">
          <w:rPr>
            <w:rStyle w:val="Hipercze"/>
            <w:rFonts w:cstheme="minorHAnsi"/>
            <w:sz w:val="20"/>
            <w:szCs w:val="20"/>
          </w:rPr>
          <w:t>a.gorlewicz@nencki.edu.pl</w:t>
        </w:r>
      </w:hyperlink>
      <w:r w:rsidR="009D7FA7" w:rsidRPr="009D7FA7">
        <w:rPr>
          <w:rStyle w:val="Hipercze"/>
          <w:rFonts w:cstheme="minorHAnsi"/>
          <w:sz w:val="20"/>
          <w:szCs w:val="20"/>
        </w:rPr>
        <w:t>.</w:t>
      </w:r>
    </w:p>
    <w:p w14:paraId="4DC06142" w14:textId="4BE1B2C2" w:rsidR="00066223" w:rsidRPr="0097005B" w:rsidRDefault="00066223" w:rsidP="000662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7005B">
        <w:rPr>
          <w:rFonts w:cstheme="minorHAnsi"/>
          <w:color w:val="000000"/>
          <w:sz w:val="20"/>
          <w:szCs w:val="20"/>
        </w:rPr>
        <w:t>Prosimy oznaczyć ofertę w tytule wiadomości:</w:t>
      </w:r>
      <w:r w:rsidR="00F7557A">
        <w:rPr>
          <w:rFonts w:cstheme="minorHAnsi"/>
          <w:color w:val="000000"/>
          <w:sz w:val="20"/>
          <w:szCs w:val="20"/>
        </w:rPr>
        <w:t xml:space="preserve"> </w:t>
      </w:r>
      <w:r w:rsidR="00AE7E69" w:rsidRPr="00AE7E69">
        <w:rPr>
          <w:rFonts w:cstheme="minorHAnsi"/>
          <w:b/>
          <w:bCs/>
          <w:color w:val="000000"/>
          <w:sz w:val="20"/>
          <w:szCs w:val="20"/>
        </w:rPr>
        <w:t>Wyciągarka do pipet</w:t>
      </w:r>
      <w:r w:rsidR="002D7E8B" w:rsidRPr="00AE7E69">
        <w:rPr>
          <w:rFonts w:cstheme="minorHAnsi"/>
          <w:b/>
          <w:bCs/>
          <w:color w:val="000000"/>
          <w:sz w:val="20"/>
          <w:szCs w:val="20"/>
        </w:rPr>
        <w:t>.</w:t>
      </w:r>
    </w:p>
    <w:p w14:paraId="68600634" w14:textId="77777777"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46DAE1F1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61AA75A" w14:textId="31B28212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w ofertach oczywistych omyłek rachunkowych, pisarskich lub innych oczywistych omyłek zamawiający poprawi te omyłki na zasadach określonych w ustawie PZP (poprzez przesłanie stosownej informacji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e-mail na adres Wykonawcy wskazany w ofercie).</w:t>
      </w:r>
    </w:p>
    <w:p w14:paraId="57930880" w14:textId="0C52016A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(w szczególności podejrzenia wystąpienia rażąco niskiej ceny), Zamawiający zwróci się do Wykonawcy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EBA0A6A" w14:textId="410CE9B1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ofercie).</w:t>
      </w:r>
    </w:p>
    <w:p w14:paraId="022E5E47" w14:textId="7BD96EC4"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</w:t>
      </w:r>
      <w:r w:rsidR="00987B1F">
        <w:rPr>
          <w:rFonts w:asciiTheme="minorHAnsi" w:hAnsiTheme="minorHAnsi" w:cs="Arial"/>
          <w:iCs/>
          <w:color w:val="222222"/>
          <w:sz w:val="20"/>
          <w:szCs w:val="20"/>
        </w:rPr>
        <w:t xml:space="preserve">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odrzuceniu.</w:t>
      </w:r>
    </w:p>
    <w:p w14:paraId="47E36E22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7B04EBDC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06D96224" w14:textId="77777777" w:rsidR="00D46521" w:rsidRPr="00E97AF2" w:rsidRDefault="00D46521" w:rsidP="005F50F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5C96C56F" w14:textId="3816AF46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 </w:t>
      </w:r>
      <w:r w:rsidR="00AE7E69">
        <w:rPr>
          <w:rFonts w:cstheme="minorHAnsi"/>
          <w:sz w:val="20"/>
          <w:szCs w:val="20"/>
        </w:rPr>
        <w:t>6</w:t>
      </w:r>
      <w:r w:rsidR="00F7557A">
        <w:rPr>
          <w:rFonts w:cstheme="minorHAnsi"/>
          <w:sz w:val="20"/>
          <w:szCs w:val="20"/>
        </w:rPr>
        <w:t xml:space="preserve"> </w:t>
      </w:r>
      <w:r w:rsidR="00C01E4F">
        <w:rPr>
          <w:rFonts w:cstheme="minorHAnsi"/>
          <w:sz w:val="20"/>
          <w:szCs w:val="20"/>
        </w:rPr>
        <w:t xml:space="preserve">tygodni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14:paraId="1F2122AC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553BD0D0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72C69B78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4847379D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6F2D66F6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3DEE8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1B47B7" w14:textId="77777777" w:rsidR="006D0C28" w:rsidRPr="00293787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</w:t>
      </w: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14:paraId="139B24BB" w14:textId="77777777"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1DCC6F7" w14:textId="77777777"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8FBDF8D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24BF5885" w14:textId="5BB3B165" w:rsidR="00093439" w:rsidRDefault="0009343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50D2D196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2BF3651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9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C7BB9">
      <w:pgSz w:w="11906" w:h="16838"/>
      <w:pgMar w:top="709" w:right="707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283"/>
    <w:rsid w:val="000002CC"/>
    <w:rsid w:val="00002DF9"/>
    <w:rsid w:val="000040A2"/>
    <w:rsid w:val="00013D40"/>
    <w:rsid w:val="00014A7D"/>
    <w:rsid w:val="00022033"/>
    <w:rsid w:val="00024E4A"/>
    <w:rsid w:val="00025784"/>
    <w:rsid w:val="00036753"/>
    <w:rsid w:val="000373D6"/>
    <w:rsid w:val="000578F2"/>
    <w:rsid w:val="00057CAC"/>
    <w:rsid w:val="00066223"/>
    <w:rsid w:val="000735C6"/>
    <w:rsid w:val="000768E4"/>
    <w:rsid w:val="00092BB7"/>
    <w:rsid w:val="00093439"/>
    <w:rsid w:val="000A0556"/>
    <w:rsid w:val="000A685F"/>
    <w:rsid w:val="000B401E"/>
    <w:rsid w:val="000C487B"/>
    <w:rsid w:val="000E2B1D"/>
    <w:rsid w:val="000E6B29"/>
    <w:rsid w:val="00101140"/>
    <w:rsid w:val="0011017B"/>
    <w:rsid w:val="001107AF"/>
    <w:rsid w:val="00114678"/>
    <w:rsid w:val="001167CF"/>
    <w:rsid w:val="00121E35"/>
    <w:rsid w:val="00131D6E"/>
    <w:rsid w:val="00156F9F"/>
    <w:rsid w:val="00160E80"/>
    <w:rsid w:val="00161AF0"/>
    <w:rsid w:val="0016315A"/>
    <w:rsid w:val="00170F5D"/>
    <w:rsid w:val="0017773D"/>
    <w:rsid w:val="001B693D"/>
    <w:rsid w:val="001C1619"/>
    <w:rsid w:val="001C7747"/>
    <w:rsid w:val="001F4965"/>
    <w:rsid w:val="001F4D1B"/>
    <w:rsid w:val="001F53B8"/>
    <w:rsid w:val="00224A85"/>
    <w:rsid w:val="002329A0"/>
    <w:rsid w:val="002417F2"/>
    <w:rsid w:val="002621ED"/>
    <w:rsid w:val="00272CA1"/>
    <w:rsid w:val="00277B05"/>
    <w:rsid w:val="00287785"/>
    <w:rsid w:val="002B1283"/>
    <w:rsid w:val="002D27FC"/>
    <w:rsid w:val="002D50E9"/>
    <w:rsid w:val="002D7E8B"/>
    <w:rsid w:val="002E3D49"/>
    <w:rsid w:val="002F36F0"/>
    <w:rsid w:val="002F4851"/>
    <w:rsid w:val="002F5B99"/>
    <w:rsid w:val="0031188A"/>
    <w:rsid w:val="0032085F"/>
    <w:rsid w:val="00331225"/>
    <w:rsid w:val="00334083"/>
    <w:rsid w:val="003411CA"/>
    <w:rsid w:val="00357E00"/>
    <w:rsid w:val="003707D8"/>
    <w:rsid w:val="0037508B"/>
    <w:rsid w:val="00376886"/>
    <w:rsid w:val="003769C9"/>
    <w:rsid w:val="003A1604"/>
    <w:rsid w:val="003C7ACD"/>
    <w:rsid w:val="003D71D1"/>
    <w:rsid w:val="003E0548"/>
    <w:rsid w:val="0041226F"/>
    <w:rsid w:val="00413612"/>
    <w:rsid w:val="00447ED3"/>
    <w:rsid w:val="00472333"/>
    <w:rsid w:val="0047345F"/>
    <w:rsid w:val="00473FBD"/>
    <w:rsid w:val="0049371E"/>
    <w:rsid w:val="004962BA"/>
    <w:rsid w:val="004A2ECD"/>
    <w:rsid w:val="004B5D19"/>
    <w:rsid w:val="004E19FE"/>
    <w:rsid w:val="004F1791"/>
    <w:rsid w:val="005110EB"/>
    <w:rsid w:val="005458A3"/>
    <w:rsid w:val="00552367"/>
    <w:rsid w:val="005523CA"/>
    <w:rsid w:val="00567BB3"/>
    <w:rsid w:val="00597660"/>
    <w:rsid w:val="005A7808"/>
    <w:rsid w:val="005C58BF"/>
    <w:rsid w:val="005D06D1"/>
    <w:rsid w:val="005D1198"/>
    <w:rsid w:val="005E6E56"/>
    <w:rsid w:val="005F50FE"/>
    <w:rsid w:val="00603C0B"/>
    <w:rsid w:val="00617B64"/>
    <w:rsid w:val="00621C2D"/>
    <w:rsid w:val="00640B83"/>
    <w:rsid w:val="0065323E"/>
    <w:rsid w:val="00663E13"/>
    <w:rsid w:val="00665F4B"/>
    <w:rsid w:val="00673F65"/>
    <w:rsid w:val="00682235"/>
    <w:rsid w:val="00696279"/>
    <w:rsid w:val="006A383D"/>
    <w:rsid w:val="006D0C28"/>
    <w:rsid w:val="006F0D7A"/>
    <w:rsid w:val="0070569B"/>
    <w:rsid w:val="0072085D"/>
    <w:rsid w:val="00724676"/>
    <w:rsid w:val="007379BA"/>
    <w:rsid w:val="00745294"/>
    <w:rsid w:val="00757123"/>
    <w:rsid w:val="00777A7E"/>
    <w:rsid w:val="00792012"/>
    <w:rsid w:val="007D7C13"/>
    <w:rsid w:val="007E6F66"/>
    <w:rsid w:val="007E74D5"/>
    <w:rsid w:val="00801B77"/>
    <w:rsid w:val="0080646B"/>
    <w:rsid w:val="00813170"/>
    <w:rsid w:val="008248A9"/>
    <w:rsid w:val="008265C6"/>
    <w:rsid w:val="00844203"/>
    <w:rsid w:val="00862767"/>
    <w:rsid w:val="00877AC7"/>
    <w:rsid w:val="00926F5C"/>
    <w:rsid w:val="009420F9"/>
    <w:rsid w:val="0096270C"/>
    <w:rsid w:val="0097005B"/>
    <w:rsid w:val="009862C5"/>
    <w:rsid w:val="009869D8"/>
    <w:rsid w:val="00987B1F"/>
    <w:rsid w:val="009932DE"/>
    <w:rsid w:val="009B3C0E"/>
    <w:rsid w:val="009C4BB1"/>
    <w:rsid w:val="009D3C7A"/>
    <w:rsid w:val="009D7FA7"/>
    <w:rsid w:val="009E06EB"/>
    <w:rsid w:val="009E28A2"/>
    <w:rsid w:val="00A2681A"/>
    <w:rsid w:val="00A3529B"/>
    <w:rsid w:val="00A67081"/>
    <w:rsid w:val="00A91BEA"/>
    <w:rsid w:val="00AB1A6E"/>
    <w:rsid w:val="00AB28C1"/>
    <w:rsid w:val="00AB4116"/>
    <w:rsid w:val="00AB45E2"/>
    <w:rsid w:val="00AB6D22"/>
    <w:rsid w:val="00AC02D6"/>
    <w:rsid w:val="00AE166F"/>
    <w:rsid w:val="00AE7E69"/>
    <w:rsid w:val="00B00ACA"/>
    <w:rsid w:val="00B05731"/>
    <w:rsid w:val="00B063C5"/>
    <w:rsid w:val="00B15E7A"/>
    <w:rsid w:val="00B160E9"/>
    <w:rsid w:val="00B16F5F"/>
    <w:rsid w:val="00B36FF6"/>
    <w:rsid w:val="00B626CB"/>
    <w:rsid w:val="00B7342E"/>
    <w:rsid w:val="00B86E8B"/>
    <w:rsid w:val="00BC35E5"/>
    <w:rsid w:val="00C01E4F"/>
    <w:rsid w:val="00C30276"/>
    <w:rsid w:val="00C50385"/>
    <w:rsid w:val="00C570F9"/>
    <w:rsid w:val="00C627A8"/>
    <w:rsid w:val="00C67FC2"/>
    <w:rsid w:val="00C75189"/>
    <w:rsid w:val="00C863B9"/>
    <w:rsid w:val="00CA3C2E"/>
    <w:rsid w:val="00CB083D"/>
    <w:rsid w:val="00CB47F6"/>
    <w:rsid w:val="00CD476A"/>
    <w:rsid w:val="00CD57CE"/>
    <w:rsid w:val="00CF3025"/>
    <w:rsid w:val="00D30D79"/>
    <w:rsid w:val="00D34219"/>
    <w:rsid w:val="00D3656F"/>
    <w:rsid w:val="00D46521"/>
    <w:rsid w:val="00D5283B"/>
    <w:rsid w:val="00D7193D"/>
    <w:rsid w:val="00D71D7E"/>
    <w:rsid w:val="00D74DA9"/>
    <w:rsid w:val="00D77ABA"/>
    <w:rsid w:val="00D84C77"/>
    <w:rsid w:val="00D85F6F"/>
    <w:rsid w:val="00D97CBD"/>
    <w:rsid w:val="00DA277C"/>
    <w:rsid w:val="00DC127E"/>
    <w:rsid w:val="00DC426F"/>
    <w:rsid w:val="00DC7A1A"/>
    <w:rsid w:val="00DD6FD5"/>
    <w:rsid w:val="00DF5CAB"/>
    <w:rsid w:val="00E01E99"/>
    <w:rsid w:val="00E0726C"/>
    <w:rsid w:val="00E2257D"/>
    <w:rsid w:val="00E468E5"/>
    <w:rsid w:val="00E74D0B"/>
    <w:rsid w:val="00E809E8"/>
    <w:rsid w:val="00E9199D"/>
    <w:rsid w:val="00E97AF2"/>
    <w:rsid w:val="00EB1F27"/>
    <w:rsid w:val="00EC081B"/>
    <w:rsid w:val="00F24277"/>
    <w:rsid w:val="00F24B4A"/>
    <w:rsid w:val="00F7557A"/>
    <w:rsid w:val="00F85CD8"/>
    <w:rsid w:val="00F97E2A"/>
    <w:rsid w:val="00FA0A99"/>
    <w:rsid w:val="00FA1A42"/>
    <w:rsid w:val="00FB70DA"/>
    <w:rsid w:val="00FC102B"/>
    <w:rsid w:val="00FC7BB9"/>
    <w:rsid w:val="00FD7429"/>
    <w:rsid w:val="00FE0A10"/>
    <w:rsid w:val="00FE264D"/>
    <w:rsid w:val="00FF1B0F"/>
    <w:rsid w:val="00FF36D0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2CDA"/>
  <w15:docId w15:val="{43AB64E5-410A-454A-B7BC-3311375D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122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1226F"/>
    <w:pPr>
      <w:keepNext/>
      <w:spacing w:after="0" w:line="240" w:lineRule="auto"/>
      <w:ind w:right="-663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  <w:style w:type="character" w:customStyle="1" w:styleId="Nagwek3Znak">
    <w:name w:val="Nagłówek 3 Znak"/>
    <w:basedOn w:val="Domylnaczcionkaakapitu"/>
    <w:link w:val="Nagwek3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3C5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2621ED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621ED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9D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gorlewicz@nencki.edu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.gorlewicz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DFC3-AA98-43FD-A1CA-8F7AF3A0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1007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91</cp:revision>
  <cp:lastPrinted>2022-08-31T11:52:00Z</cp:lastPrinted>
  <dcterms:created xsi:type="dcterms:W3CDTF">2022-06-09T06:15:00Z</dcterms:created>
  <dcterms:modified xsi:type="dcterms:W3CDTF">2023-03-29T13:33:00Z</dcterms:modified>
</cp:coreProperties>
</file>