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B7658" w14:textId="77777777" w:rsidR="007F6951" w:rsidRDefault="007F6951">
      <w:pPr>
        <w:widowControl w:val="0"/>
        <w:pBdr>
          <w:top w:val="nil"/>
          <w:left w:val="nil"/>
          <w:bottom w:val="nil"/>
          <w:right w:val="nil"/>
          <w:between w:val="nil"/>
        </w:pBdr>
        <w:spacing w:after="0" w:line="276" w:lineRule="auto"/>
      </w:pPr>
    </w:p>
    <w:p w14:paraId="7B07FA9D" w14:textId="77777777" w:rsidR="007F6951" w:rsidRDefault="001F24C8">
      <w:pPr>
        <w:pBdr>
          <w:top w:val="nil"/>
          <w:left w:val="nil"/>
          <w:bottom w:val="nil"/>
          <w:right w:val="nil"/>
          <w:between w:val="nil"/>
        </w:pBdr>
        <w:spacing w:after="0" w:line="240" w:lineRule="auto"/>
        <w:rPr>
          <w:rFonts w:ascii="Times New Roman" w:eastAsia="Times New Roman" w:hAnsi="Times New Roman" w:cs="Times New Roman"/>
          <w:color w:val="00000A"/>
          <w:sz w:val="24"/>
          <w:szCs w:val="24"/>
        </w:rPr>
      </w:pPr>
      <w:r>
        <w:rPr>
          <w:noProof/>
        </w:rPr>
        <w:drawing>
          <wp:anchor distT="0" distB="0" distL="114300" distR="114300" simplePos="0" relativeHeight="251658240" behindDoc="0" locked="0" layoutInCell="1" allowOverlap="1" wp14:anchorId="62C2DA97" wp14:editId="6848B1DD">
            <wp:simplePos x="0" y="0"/>
            <wp:positionH relativeFrom="column">
              <wp:posOffset>1</wp:posOffset>
            </wp:positionH>
            <wp:positionV relativeFrom="paragraph">
              <wp:posOffset>285750</wp:posOffset>
            </wp:positionV>
            <wp:extent cx="5524500" cy="885825"/>
            <wp:effectExtent l="0" t="0" r="0" b="0"/>
            <wp:wrapSquare wrapText="left" distT="0" distB="0" distL="114300" distR="114300"/>
            <wp:docPr id="7" name="image1.jpg" descr="nencki logo_pol-1"/>
            <wp:cNvGraphicFramePr/>
            <a:graphic xmlns:a="http://schemas.openxmlformats.org/drawingml/2006/main">
              <a:graphicData uri="http://schemas.openxmlformats.org/drawingml/2006/picture">
                <pic:pic xmlns:pic="http://schemas.openxmlformats.org/drawingml/2006/picture">
                  <pic:nvPicPr>
                    <pic:cNvPr id="0" name="image1.jpg" descr="nencki logo_pol-1"/>
                    <pic:cNvPicPr preferRelativeResize="0"/>
                  </pic:nvPicPr>
                  <pic:blipFill>
                    <a:blip r:embed="rId6" cstate="print"/>
                    <a:srcRect/>
                    <a:stretch>
                      <a:fillRect/>
                    </a:stretch>
                  </pic:blipFill>
                  <pic:spPr>
                    <a:xfrm>
                      <a:off x="0" y="0"/>
                      <a:ext cx="5524500" cy="885825"/>
                    </a:xfrm>
                    <a:prstGeom prst="rect">
                      <a:avLst/>
                    </a:prstGeom>
                    <a:ln/>
                  </pic:spPr>
                </pic:pic>
              </a:graphicData>
            </a:graphic>
          </wp:anchor>
        </w:drawing>
      </w:r>
    </w:p>
    <w:p w14:paraId="7C264168" w14:textId="77777777" w:rsidR="007F6951" w:rsidRDefault="007F6951">
      <w:pPr>
        <w:spacing w:after="0" w:line="240" w:lineRule="auto"/>
        <w:jc w:val="right"/>
        <w:rPr>
          <w:i/>
          <w:sz w:val="20"/>
          <w:szCs w:val="20"/>
        </w:rPr>
      </w:pPr>
    </w:p>
    <w:p w14:paraId="62A83408" w14:textId="77777777" w:rsidR="007F6951" w:rsidRDefault="007F6951">
      <w:pPr>
        <w:spacing w:after="0" w:line="240" w:lineRule="auto"/>
        <w:jc w:val="right"/>
        <w:rPr>
          <w:sz w:val="20"/>
          <w:szCs w:val="20"/>
        </w:rPr>
      </w:pPr>
    </w:p>
    <w:p w14:paraId="4CB4A55C" w14:textId="6103780A" w:rsidR="007F6951" w:rsidRDefault="001F24C8">
      <w:pPr>
        <w:spacing w:after="0" w:line="240" w:lineRule="auto"/>
        <w:jc w:val="right"/>
        <w:rPr>
          <w:sz w:val="20"/>
          <w:szCs w:val="20"/>
        </w:rPr>
      </w:pPr>
      <w:r>
        <w:rPr>
          <w:sz w:val="20"/>
          <w:szCs w:val="20"/>
        </w:rPr>
        <w:t xml:space="preserve">Warszawa, dnia </w:t>
      </w:r>
      <w:r w:rsidR="003724D4">
        <w:rPr>
          <w:sz w:val="20"/>
          <w:szCs w:val="20"/>
        </w:rPr>
        <w:t>30</w:t>
      </w:r>
      <w:r>
        <w:rPr>
          <w:sz w:val="20"/>
          <w:szCs w:val="20"/>
        </w:rPr>
        <w:t>.0</w:t>
      </w:r>
      <w:r w:rsidR="00AE3074">
        <w:rPr>
          <w:sz w:val="20"/>
          <w:szCs w:val="20"/>
        </w:rPr>
        <w:t>6</w:t>
      </w:r>
      <w:r>
        <w:rPr>
          <w:sz w:val="20"/>
          <w:szCs w:val="20"/>
        </w:rPr>
        <w:t>.2023 r.</w:t>
      </w:r>
    </w:p>
    <w:p w14:paraId="49388A5F" w14:textId="77777777" w:rsidR="007F6951" w:rsidRDefault="007F6951">
      <w:pPr>
        <w:spacing w:after="0" w:line="240" w:lineRule="auto"/>
        <w:jc w:val="both"/>
        <w:rPr>
          <w:sz w:val="20"/>
          <w:szCs w:val="20"/>
        </w:rPr>
      </w:pPr>
    </w:p>
    <w:p w14:paraId="19213116" w14:textId="0936C996" w:rsidR="007F6951" w:rsidRDefault="001F24C8">
      <w:pPr>
        <w:spacing w:after="0" w:line="240" w:lineRule="auto"/>
        <w:jc w:val="center"/>
        <w:rPr>
          <w:b/>
          <w:smallCaps/>
          <w:sz w:val="20"/>
          <w:szCs w:val="20"/>
        </w:rPr>
      </w:pPr>
      <w:r>
        <w:rPr>
          <w:b/>
          <w:smallCaps/>
          <w:sz w:val="20"/>
          <w:szCs w:val="20"/>
        </w:rPr>
        <w:t>ZAPYTANIE OFERTOWE NR 0</w:t>
      </w:r>
      <w:r w:rsidR="003724D4">
        <w:rPr>
          <w:b/>
          <w:smallCaps/>
          <w:sz w:val="20"/>
          <w:szCs w:val="20"/>
        </w:rPr>
        <w:t>33</w:t>
      </w:r>
      <w:r>
        <w:rPr>
          <w:b/>
          <w:smallCaps/>
          <w:sz w:val="20"/>
          <w:szCs w:val="20"/>
        </w:rPr>
        <w:t>/2023</w:t>
      </w:r>
    </w:p>
    <w:p w14:paraId="2964D2EA" w14:textId="77777777" w:rsidR="007F6951" w:rsidRDefault="001F24C8">
      <w:pPr>
        <w:spacing w:after="0" w:line="240" w:lineRule="auto"/>
        <w:jc w:val="center"/>
        <w:rPr>
          <w:sz w:val="20"/>
          <w:szCs w:val="20"/>
        </w:rPr>
      </w:pPr>
      <w:r>
        <w:rPr>
          <w:sz w:val="20"/>
          <w:szCs w:val="20"/>
        </w:rPr>
        <w:t xml:space="preserve">na </w:t>
      </w:r>
    </w:p>
    <w:p w14:paraId="1BFC1E25" w14:textId="77777777" w:rsidR="007F6951" w:rsidRPr="00AE3074" w:rsidRDefault="001F24C8">
      <w:pPr>
        <w:pBdr>
          <w:top w:val="nil"/>
          <w:left w:val="nil"/>
          <w:bottom w:val="nil"/>
          <w:right w:val="nil"/>
          <w:between w:val="nil"/>
        </w:pBdr>
        <w:spacing w:after="0" w:line="240" w:lineRule="auto"/>
        <w:jc w:val="center"/>
        <w:rPr>
          <w:b/>
          <w:sz w:val="20"/>
          <w:szCs w:val="20"/>
        </w:rPr>
      </w:pPr>
      <w:r>
        <w:rPr>
          <w:b/>
          <w:sz w:val="20"/>
          <w:szCs w:val="20"/>
        </w:rPr>
        <w:t xml:space="preserve"> </w:t>
      </w:r>
      <w:r w:rsidRPr="00AE3074">
        <w:rPr>
          <w:b/>
          <w:sz w:val="20"/>
          <w:szCs w:val="20"/>
        </w:rPr>
        <w:t xml:space="preserve">usługę wsparcia realizacji badań </w:t>
      </w:r>
      <w:r w:rsidR="00AE3074" w:rsidRPr="00AE3074">
        <w:rPr>
          <w:b/>
          <w:sz w:val="20"/>
          <w:szCs w:val="20"/>
        </w:rPr>
        <w:t>kwestionariuszowych</w:t>
      </w:r>
      <w:r w:rsidRPr="00AE3074">
        <w:rPr>
          <w:b/>
          <w:sz w:val="20"/>
          <w:szCs w:val="20"/>
        </w:rPr>
        <w:t xml:space="preserve"> </w:t>
      </w:r>
    </w:p>
    <w:p w14:paraId="321D41B1" w14:textId="77777777" w:rsidR="007F6951" w:rsidRPr="00AE3074" w:rsidRDefault="001F24C8">
      <w:pPr>
        <w:pBdr>
          <w:top w:val="nil"/>
          <w:left w:val="nil"/>
          <w:bottom w:val="nil"/>
          <w:right w:val="nil"/>
          <w:between w:val="nil"/>
        </w:pBdr>
        <w:spacing w:after="0" w:line="240" w:lineRule="auto"/>
        <w:jc w:val="center"/>
        <w:rPr>
          <w:b/>
          <w:sz w:val="20"/>
          <w:szCs w:val="20"/>
        </w:rPr>
      </w:pPr>
      <w:r w:rsidRPr="00AE3074">
        <w:rPr>
          <w:b/>
          <w:sz w:val="20"/>
          <w:szCs w:val="20"/>
        </w:rPr>
        <w:t xml:space="preserve">w ramach projektu naukowego realizowanego </w:t>
      </w:r>
      <w:r w:rsidRPr="00AE3074">
        <w:rPr>
          <w:b/>
          <w:sz w:val="20"/>
          <w:szCs w:val="20"/>
        </w:rPr>
        <w:br/>
        <w:t>w Instytucie Biologii Doświadczalnej im. M. Nenckiego PAN.</w:t>
      </w:r>
    </w:p>
    <w:p w14:paraId="276DEB62" w14:textId="77777777" w:rsidR="007F6951" w:rsidRDefault="007F6951">
      <w:pPr>
        <w:spacing w:after="0" w:line="240" w:lineRule="auto"/>
        <w:jc w:val="center"/>
        <w:rPr>
          <w:sz w:val="20"/>
          <w:szCs w:val="20"/>
        </w:rPr>
      </w:pPr>
    </w:p>
    <w:p w14:paraId="3EEBDE67" w14:textId="77777777" w:rsidR="007F6951" w:rsidRDefault="001F24C8">
      <w:pPr>
        <w:spacing w:after="0" w:line="240" w:lineRule="auto"/>
        <w:rPr>
          <w:sz w:val="20"/>
          <w:szCs w:val="20"/>
        </w:rPr>
      </w:pPr>
      <w:r>
        <w:rPr>
          <w:b/>
          <w:sz w:val="20"/>
          <w:szCs w:val="20"/>
        </w:rPr>
        <w:t>Zamawiający:</w:t>
      </w:r>
      <w:r>
        <w:rPr>
          <w:sz w:val="20"/>
          <w:szCs w:val="20"/>
        </w:rPr>
        <w:t xml:space="preserve"> Instytut Biologii Doświadczalnej im. M. Nenckiego PAN,</w:t>
      </w:r>
    </w:p>
    <w:p w14:paraId="79BFDA0D" w14:textId="77777777" w:rsidR="007F6951" w:rsidRDefault="001F24C8">
      <w:pPr>
        <w:spacing w:after="0" w:line="240" w:lineRule="auto"/>
        <w:rPr>
          <w:sz w:val="20"/>
          <w:szCs w:val="20"/>
        </w:rPr>
      </w:pPr>
      <w:r>
        <w:rPr>
          <w:sz w:val="20"/>
          <w:szCs w:val="20"/>
        </w:rPr>
        <w:t>z siedzibą przy ul. Pasteura 3, Warszawa (02-093), NIP:525-000-92-69, REGON 000325825</w:t>
      </w:r>
    </w:p>
    <w:p w14:paraId="501D0D3F" w14:textId="77777777" w:rsidR="007F6951" w:rsidRDefault="007F6951">
      <w:pPr>
        <w:pBdr>
          <w:top w:val="nil"/>
          <w:left w:val="nil"/>
          <w:bottom w:val="nil"/>
          <w:right w:val="nil"/>
          <w:between w:val="nil"/>
        </w:pBdr>
        <w:spacing w:after="0" w:line="240" w:lineRule="auto"/>
        <w:rPr>
          <w:rFonts w:ascii="Arial" w:eastAsia="Arial" w:hAnsi="Arial" w:cs="Arial"/>
          <w:color w:val="000000"/>
          <w:sz w:val="24"/>
          <w:szCs w:val="24"/>
        </w:rPr>
      </w:pPr>
    </w:p>
    <w:p w14:paraId="059212B7" w14:textId="77777777" w:rsidR="007F6951" w:rsidRDefault="001F24C8">
      <w:pPr>
        <w:spacing w:after="0" w:line="240" w:lineRule="auto"/>
        <w:rPr>
          <w:sz w:val="20"/>
          <w:szCs w:val="20"/>
        </w:rPr>
      </w:pPr>
      <w:r>
        <w:rPr>
          <w:sz w:val="20"/>
          <w:szCs w:val="20"/>
        </w:rPr>
        <w:t>Osoba do kontaktów w sprawie zamówienia: Artur Marchewka</w:t>
      </w:r>
    </w:p>
    <w:p w14:paraId="4FE4AE60" w14:textId="77777777" w:rsidR="007F6951" w:rsidRPr="001E6E35" w:rsidRDefault="001F24C8">
      <w:pPr>
        <w:spacing w:after="0" w:line="240" w:lineRule="auto"/>
        <w:rPr>
          <w:sz w:val="20"/>
          <w:szCs w:val="20"/>
          <w:lang w:val="en-US"/>
        </w:rPr>
      </w:pPr>
      <w:r w:rsidRPr="001E6E35">
        <w:rPr>
          <w:sz w:val="20"/>
          <w:szCs w:val="20"/>
          <w:lang w:val="en-US"/>
        </w:rPr>
        <w:t>e-mail: a.marchewka@nencki.edu.pl</w:t>
      </w:r>
    </w:p>
    <w:p w14:paraId="1302860C" w14:textId="0BE752B9" w:rsidR="007F6951" w:rsidRDefault="001F24C8">
      <w:pPr>
        <w:spacing w:after="0" w:line="240" w:lineRule="auto"/>
        <w:rPr>
          <w:b/>
          <w:sz w:val="20"/>
          <w:szCs w:val="20"/>
        </w:rPr>
      </w:pPr>
      <w:r>
        <w:rPr>
          <w:sz w:val="20"/>
          <w:szCs w:val="20"/>
        </w:rPr>
        <w:t xml:space="preserve">Termin zgłaszania ofert: </w:t>
      </w:r>
      <w:r>
        <w:rPr>
          <w:b/>
          <w:sz w:val="20"/>
          <w:szCs w:val="20"/>
        </w:rPr>
        <w:t xml:space="preserve">nie później niż do dnia </w:t>
      </w:r>
      <w:r w:rsidR="003724D4">
        <w:rPr>
          <w:b/>
          <w:sz w:val="20"/>
          <w:szCs w:val="20"/>
        </w:rPr>
        <w:t>10</w:t>
      </w:r>
      <w:r>
        <w:rPr>
          <w:b/>
          <w:sz w:val="20"/>
          <w:szCs w:val="20"/>
        </w:rPr>
        <w:t>.0</w:t>
      </w:r>
      <w:r w:rsidR="00250131">
        <w:rPr>
          <w:b/>
          <w:sz w:val="20"/>
          <w:szCs w:val="20"/>
        </w:rPr>
        <w:t>7</w:t>
      </w:r>
      <w:r>
        <w:rPr>
          <w:b/>
          <w:sz w:val="20"/>
          <w:szCs w:val="20"/>
        </w:rPr>
        <w:t>.2023 r., do godz. 12:00</w:t>
      </w:r>
    </w:p>
    <w:p w14:paraId="62DD46C9" w14:textId="77777777" w:rsidR="007F6951" w:rsidRDefault="007F6951">
      <w:pPr>
        <w:spacing w:after="0" w:line="240" w:lineRule="auto"/>
        <w:rPr>
          <w:sz w:val="20"/>
          <w:szCs w:val="20"/>
        </w:rPr>
      </w:pPr>
    </w:p>
    <w:p w14:paraId="5DF17159" w14:textId="77777777" w:rsidR="007F6951" w:rsidRDefault="001F24C8">
      <w:pPr>
        <w:spacing w:after="0" w:line="240" w:lineRule="auto"/>
        <w:jc w:val="both"/>
        <w:rPr>
          <w:b/>
          <w:sz w:val="20"/>
          <w:szCs w:val="20"/>
        </w:rPr>
      </w:pPr>
      <w:r>
        <w:rPr>
          <w:b/>
          <w:sz w:val="20"/>
          <w:szCs w:val="20"/>
        </w:rPr>
        <w:t>I. Opis przedmiotu zamówienia:</w:t>
      </w:r>
    </w:p>
    <w:p w14:paraId="1296457E" w14:textId="77777777" w:rsidR="007F6951" w:rsidRDefault="007F6951">
      <w:pPr>
        <w:spacing w:after="0" w:line="240" w:lineRule="auto"/>
        <w:jc w:val="both"/>
        <w:rPr>
          <w:b/>
          <w:sz w:val="20"/>
          <w:szCs w:val="20"/>
        </w:rPr>
      </w:pPr>
    </w:p>
    <w:p w14:paraId="29F4A44D" w14:textId="77777777" w:rsidR="00AE3074" w:rsidRDefault="001F24C8" w:rsidP="00AE3074">
      <w:pPr>
        <w:spacing w:after="0"/>
        <w:jc w:val="both"/>
        <w:rPr>
          <w:rFonts w:asciiTheme="minorHAnsi" w:eastAsia="Arial" w:hAnsiTheme="minorHAnsi" w:cstheme="minorHAnsi"/>
          <w:b/>
          <w:color w:val="000000"/>
          <w:sz w:val="20"/>
          <w:szCs w:val="20"/>
          <w:highlight w:val="white"/>
        </w:rPr>
      </w:pPr>
      <w:bookmarkStart w:id="0" w:name="_heading=h.gjdgxs" w:colFirst="0" w:colLast="0"/>
      <w:bookmarkEnd w:id="0"/>
      <w:r>
        <w:rPr>
          <w:sz w:val="20"/>
          <w:szCs w:val="20"/>
        </w:rPr>
        <w:t xml:space="preserve">Przedmiotem zamówienia jest: </w:t>
      </w:r>
      <w:r w:rsidR="00AE3074" w:rsidRPr="00AE3074">
        <w:rPr>
          <w:rFonts w:asciiTheme="minorHAnsi" w:eastAsia="Arial" w:hAnsiTheme="minorHAnsi" w:cstheme="minorHAnsi"/>
          <w:b/>
          <w:color w:val="000000"/>
          <w:sz w:val="20"/>
          <w:szCs w:val="20"/>
          <w:highlight w:val="white"/>
        </w:rPr>
        <w:t xml:space="preserve">Usługa wsparcia realizacji </w:t>
      </w:r>
      <w:r w:rsidR="00AE3074" w:rsidRPr="00AE3074">
        <w:rPr>
          <w:rFonts w:asciiTheme="minorHAnsi" w:eastAsia="Arial" w:hAnsiTheme="minorHAnsi" w:cstheme="minorHAnsi"/>
          <w:b/>
          <w:sz w:val="20"/>
          <w:szCs w:val="20"/>
          <w:highlight w:val="white"/>
        </w:rPr>
        <w:t>badań kwestionariuszowych</w:t>
      </w:r>
      <w:r w:rsidR="00AE3074" w:rsidRPr="00AE3074">
        <w:rPr>
          <w:rFonts w:asciiTheme="minorHAnsi" w:eastAsia="Arial" w:hAnsiTheme="minorHAnsi" w:cstheme="minorHAnsi"/>
          <w:b/>
          <w:color w:val="000000"/>
          <w:sz w:val="20"/>
          <w:szCs w:val="20"/>
          <w:highlight w:val="white"/>
        </w:rPr>
        <w:t xml:space="preserve">, prowadzonych w ramach projektu badawczego pt. „Mapowanie ludzkich emocji w obliczu zmian klimatycznych w relacji do zdrowia psychicznego oraz podejmowania działań”. </w:t>
      </w:r>
    </w:p>
    <w:p w14:paraId="294FFA49" w14:textId="77777777" w:rsidR="00AE3074" w:rsidRPr="00AE3074" w:rsidRDefault="00AE3074" w:rsidP="00AE3074">
      <w:pPr>
        <w:spacing w:after="0"/>
        <w:jc w:val="both"/>
        <w:rPr>
          <w:rFonts w:asciiTheme="minorHAnsi" w:eastAsia="Arial" w:hAnsiTheme="minorHAnsi" w:cstheme="minorHAnsi"/>
          <w:b/>
          <w:color w:val="000000"/>
          <w:sz w:val="20"/>
          <w:szCs w:val="20"/>
          <w:highlight w:val="white"/>
        </w:rPr>
      </w:pPr>
    </w:p>
    <w:p w14:paraId="7C4193F7" w14:textId="77777777" w:rsidR="00AE3074" w:rsidRDefault="00AE3074" w:rsidP="00AE3074">
      <w:pPr>
        <w:spacing w:line="276" w:lineRule="auto"/>
        <w:jc w:val="both"/>
        <w:rPr>
          <w:rFonts w:asciiTheme="minorHAnsi" w:eastAsia="Arial" w:hAnsiTheme="minorHAnsi" w:cstheme="minorHAnsi"/>
          <w:sz w:val="20"/>
          <w:szCs w:val="20"/>
          <w:u w:val="single"/>
        </w:rPr>
      </w:pPr>
      <w:r w:rsidRPr="00AE3074">
        <w:rPr>
          <w:rFonts w:asciiTheme="minorHAnsi" w:eastAsia="Arial" w:hAnsiTheme="minorHAnsi" w:cstheme="minorHAnsi"/>
          <w:sz w:val="20"/>
          <w:szCs w:val="20"/>
          <w:u w:val="single"/>
        </w:rPr>
        <w:t xml:space="preserve">Zamówienie jest finansowane ze środków Norweskiego Mechanizmu Finansowego na lata 2014-2021 (projekt nr 2019/34/H/HS6/00677, którego Operatorem jest Narodowe Centrum Nauki).          </w:t>
      </w:r>
    </w:p>
    <w:p w14:paraId="7AD65593" w14:textId="77777777" w:rsidR="00AE3074" w:rsidRPr="00AE3074" w:rsidRDefault="00AE3074" w:rsidP="00AE3074">
      <w:pP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Procedura badania:</w:t>
      </w:r>
    </w:p>
    <w:p w14:paraId="0B9DE982" w14:textId="77777777" w:rsidR="00AE3074" w:rsidRPr="00AE3074" w:rsidRDefault="00AE3074" w:rsidP="00AE3074">
      <w:pPr>
        <w:spacing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Celem działań Wykonawcy jest wsparcie realizacji badań </w:t>
      </w:r>
      <w:r w:rsidR="009317D9">
        <w:rPr>
          <w:rFonts w:asciiTheme="minorHAnsi" w:eastAsia="Arial" w:hAnsiTheme="minorHAnsi" w:cstheme="minorHAnsi"/>
          <w:sz w:val="20"/>
          <w:szCs w:val="20"/>
        </w:rPr>
        <w:t xml:space="preserve">kwestionariuszowych </w:t>
      </w:r>
      <w:r w:rsidRPr="00AE3074">
        <w:rPr>
          <w:rFonts w:asciiTheme="minorHAnsi" w:eastAsia="Arial" w:hAnsiTheme="minorHAnsi" w:cstheme="minorHAnsi"/>
          <w:sz w:val="20"/>
          <w:szCs w:val="20"/>
        </w:rPr>
        <w:t xml:space="preserve">w ramach projektu naukowego realizowanego przez Zamawiającego. Opracowanie merytoryczne badania leży po stronie Zamawiającego. Do przeprowadzenia badań wykorzystane zostanie narzędzie badawcze udostępnione Wykonawcy przez Zamawiającego. Do sprawnego działania narzędzia wymagany jest urządzenie mobilne lub komputer z dostępem do internetu oraz przeglądarka internetowa, w której możliwe będzie uruchomienie dostarczonego przez Zamawiającego linku. Narzędzie wdrożone jest na serwerze Zamawiającego, w sposób umożliwiający przeprowadzenie badania za pośrednictwem przeglądarki internetowej. Zadaniem osoby badanej będzie wypełnienie serii kwestionariuszy psychologicznych. Szacowany czas trwania badania wynosi 20 min. Dane gromadzone podczas badania będą automatycznie zapisywane na serwerze Zamawiającego. </w:t>
      </w:r>
    </w:p>
    <w:p w14:paraId="4413D281" w14:textId="77777777" w:rsidR="00AE3074" w:rsidRPr="00AE3074" w:rsidRDefault="00AE3074" w:rsidP="00AE3074">
      <w:pP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Oczekiwana komunikacja z Zamawiającym:</w:t>
      </w:r>
    </w:p>
    <w:p w14:paraId="477F7422" w14:textId="77777777" w:rsidR="00AE3074" w:rsidRDefault="00AE3074" w:rsidP="00AE3074">
      <w:pPr>
        <w:spacing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Zadaniem Wykonawcy jest dostarczenie identyfikatora badanego, w postaci uniemożliwiającej identyfikację tożsamości uczestnika badania. Zamawiający odbierze identyfikator badanego od Wykonawcy oraz przekaże do systemu Wykonawcy informację o pomyślnym ukończeniu badania przez badanego. Za pomyślnie zakończone badanie uważa się zebranie kompletnych danych w sesji realizowanej za pomocą narzędzia Wykonawcy, z zastrzeżeniem, iż </w:t>
      </w:r>
      <w:r w:rsidRPr="00AE3074">
        <w:rPr>
          <w:rFonts w:asciiTheme="minorHAnsi" w:eastAsia="Arial" w:hAnsiTheme="minorHAnsi" w:cstheme="minorHAnsi"/>
          <w:b/>
          <w:sz w:val="20"/>
          <w:szCs w:val="20"/>
        </w:rPr>
        <w:t>badanie musi być ukończone w trakcie jednej sesji</w:t>
      </w:r>
      <w:r w:rsidRPr="00AE3074">
        <w:rPr>
          <w:rFonts w:asciiTheme="minorHAnsi" w:eastAsia="Arial" w:hAnsiTheme="minorHAnsi" w:cstheme="minorHAnsi"/>
          <w:sz w:val="20"/>
          <w:szCs w:val="20"/>
        </w:rPr>
        <w:t xml:space="preserve">. Innymi słowy, narzędzie udostępnione przez Wykonawcę nie będzie umożliwiało przerwania badania i późniejszego do niego powrotu. </w:t>
      </w:r>
    </w:p>
    <w:p w14:paraId="7F970AF3" w14:textId="77777777" w:rsidR="002D5F0F" w:rsidRDefault="002D5F0F" w:rsidP="00AE3074">
      <w:pPr>
        <w:spacing w:line="276" w:lineRule="auto"/>
        <w:jc w:val="both"/>
        <w:rPr>
          <w:rFonts w:asciiTheme="minorHAnsi" w:eastAsia="Arial" w:hAnsiTheme="minorHAnsi" w:cstheme="minorHAnsi"/>
          <w:sz w:val="20"/>
          <w:szCs w:val="20"/>
        </w:rPr>
      </w:pPr>
    </w:p>
    <w:p w14:paraId="608BFADF" w14:textId="77777777" w:rsidR="002D5F0F" w:rsidRPr="00AE3074" w:rsidRDefault="002D5F0F" w:rsidP="00AE3074">
      <w:pPr>
        <w:spacing w:line="276" w:lineRule="auto"/>
        <w:jc w:val="both"/>
        <w:rPr>
          <w:rFonts w:asciiTheme="minorHAnsi" w:eastAsia="Arial" w:hAnsiTheme="minorHAnsi" w:cstheme="minorHAnsi"/>
          <w:sz w:val="20"/>
          <w:szCs w:val="20"/>
        </w:rPr>
      </w:pPr>
    </w:p>
    <w:p w14:paraId="75241ABE" w14:textId="77777777" w:rsidR="00AE3074" w:rsidRPr="00AE3074" w:rsidRDefault="00AE3074" w:rsidP="00AE3074">
      <w:pP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lastRenderedPageBreak/>
        <w:t>Wykonawca zobowiązuje się do:</w:t>
      </w:r>
    </w:p>
    <w:p w14:paraId="0522F425"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Przeprowadzenie testów komunikacji pomiędzy systemem Zamawiającego, a systemem Wykonawcy przed rozpoczęciem badań.</w:t>
      </w:r>
    </w:p>
    <w:p w14:paraId="28FCF281"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highlight w:val="white"/>
        </w:rPr>
      </w:pPr>
      <w:r w:rsidRPr="00AE3074">
        <w:rPr>
          <w:rFonts w:asciiTheme="minorHAnsi" w:eastAsia="Arial" w:hAnsiTheme="minorHAnsi" w:cstheme="minorHAnsi"/>
          <w:sz w:val="20"/>
          <w:szCs w:val="20"/>
          <w:highlight w:val="white"/>
        </w:rPr>
        <w:t xml:space="preserve">Przeprowadzenie rekrutacji uczestników do badania z udziałem grupy </w:t>
      </w:r>
      <w:r w:rsidR="002359E4">
        <w:rPr>
          <w:rFonts w:asciiTheme="minorHAnsi" w:eastAsia="Arial" w:hAnsiTheme="minorHAnsi" w:cstheme="minorHAnsi"/>
          <w:b/>
          <w:sz w:val="20"/>
          <w:szCs w:val="20"/>
          <w:highlight w:val="white"/>
        </w:rPr>
        <w:t>3</w:t>
      </w:r>
      <w:r w:rsidRPr="00AE3074">
        <w:rPr>
          <w:rFonts w:asciiTheme="minorHAnsi" w:eastAsia="Arial" w:hAnsiTheme="minorHAnsi" w:cstheme="minorHAnsi"/>
          <w:b/>
          <w:sz w:val="20"/>
          <w:szCs w:val="20"/>
          <w:highlight w:val="white"/>
        </w:rPr>
        <w:t>000 osób</w:t>
      </w:r>
      <w:r w:rsidRPr="00AE3074">
        <w:rPr>
          <w:rFonts w:asciiTheme="minorHAnsi" w:eastAsia="Arial" w:hAnsiTheme="minorHAnsi" w:cstheme="minorHAnsi"/>
          <w:sz w:val="20"/>
          <w:szCs w:val="20"/>
          <w:highlight w:val="white"/>
        </w:rPr>
        <w:t>, zgodnie z następującymi kryteriami doboru:</w:t>
      </w:r>
    </w:p>
    <w:p w14:paraId="0AF00826" w14:textId="76515EC9" w:rsidR="005E42A9" w:rsidRDefault="005E42A9" w:rsidP="005E42A9">
      <w:pPr>
        <w:numPr>
          <w:ilvl w:val="1"/>
          <w:numId w:val="9"/>
        </w:numPr>
        <w:pBdr>
          <w:top w:val="nil"/>
          <w:left w:val="nil"/>
          <w:bottom w:val="nil"/>
          <w:right w:val="nil"/>
          <w:between w:val="nil"/>
        </w:pBdr>
        <w:spacing w:after="0" w:line="276" w:lineRule="auto"/>
        <w:jc w:val="both"/>
        <w:rPr>
          <w:rFonts w:asciiTheme="minorHAnsi" w:eastAsia="Arial" w:hAnsiTheme="minorHAnsi" w:cs="Arial"/>
          <w:sz w:val="20"/>
          <w:szCs w:val="20"/>
          <w:highlight w:val="white"/>
        </w:rPr>
      </w:pPr>
      <w:r w:rsidRPr="005E42A9">
        <w:rPr>
          <w:rFonts w:asciiTheme="minorHAnsi" w:eastAsia="Arial" w:hAnsiTheme="minorHAnsi" w:cs="Arial"/>
          <w:sz w:val="20"/>
          <w:szCs w:val="20"/>
          <w:highlight w:val="white"/>
        </w:rPr>
        <w:t>Zróżnicowanie płci</w:t>
      </w:r>
      <w:r w:rsidR="00091439">
        <w:rPr>
          <w:rFonts w:asciiTheme="minorHAnsi" w:eastAsia="Arial" w:hAnsiTheme="minorHAnsi" w:cs="Arial"/>
          <w:sz w:val="20"/>
          <w:szCs w:val="20"/>
          <w:highlight w:val="white"/>
        </w:rPr>
        <w:t xml:space="preserve"> i </w:t>
      </w:r>
      <w:r w:rsidR="007A4815">
        <w:rPr>
          <w:rFonts w:asciiTheme="minorHAnsi" w:eastAsia="Arial" w:hAnsiTheme="minorHAnsi" w:cs="Arial"/>
          <w:sz w:val="20"/>
          <w:szCs w:val="20"/>
          <w:highlight w:val="white"/>
        </w:rPr>
        <w:t>wieku</w:t>
      </w:r>
      <w:r w:rsidR="00091439">
        <w:rPr>
          <w:rFonts w:asciiTheme="minorHAnsi" w:eastAsia="Arial" w:hAnsiTheme="minorHAnsi" w:cs="Arial"/>
          <w:sz w:val="20"/>
          <w:szCs w:val="20"/>
          <w:highlight w:val="white"/>
        </w:rPr>
        <w:t xml:space="preserve"> </w:t>
      </w:r>
      <w:r w:rsidRPr="005E42A9">
        <w:rPr>
          <w:rFonts w:asciiTheme="minorHAnsi" w:eastAsia="Arial" w:hAnsiTheme="minorHAnsi" w:cs="Arial"/>
          <w:sz w:val="20"/>
          <w:szCs w:val="20"/>
          <w:highlight w:val="white"/>
        </w:rPr>
        <w:t>uczestników badania powinno odzwierciedlać rozkład tej zmiennej w populacji polskiej. Wyłącznie pełnoletni respondenci (+18.rż.)</w:t>
      </w:r>
    </w:p>
    <w:p w14:paraId="35753FA5" w14:textId="77777777" w:rsidR="005E42A9" w:rsidRPr="005E42A9" w:rsidRDefault="005E42A9" w:rsidP="005E42A9">
      <w:pPr>
        <w:numPr>
          <w:ilvl w:val="1"/>
          <w:numId w:val="9"/>
        </w:numPr>
        <w:pBdr>
          <w:top w:val="nil"/>
          <w:left w:val="nil"/>
          <w:bottom w:val="nil"/>
          <w:right w:val="nil"/>
          <w:between w:val="nil"/>
        </w:pBdr>
        <w:spacing w:after="0" w:line="276" w:lineRule="auto"/>
        <w:jc w:val="both"/>
        <w:rPr>
          <w:rFonts w:asciiTheme="minorHAnsi" w:eastAsia="Arial" w:hAnsiTheme="minorHAnsi" w:cs="Arial"/>
          <w:sz w:val="20"/>
          <w:szCs w:val="20"/>
          <w:highlight w:val="white"/>
        </w:rPr>
      </w:pPr>
      <w:r w:rsidRPr="005E42A9">
        <w:rPr>
          <w:rFonts w:asciiTheme="minorHAnsi" w:eastAsia="Arial" w:hAnsiTheme="minorHAnsi" w:cs="Arial"/>
          <w:sz w:val="20"/>
          <w:szCs w:val="20"/>
          <w:highlight w:val="white"/>
        </w:rPr>
        <w:t>Reprezentatywna dystrybucja uczestników na poziomie głównych rejonów w Polsce.</w:t>
      </w:r>
    </w:p>
    <w:p w14:paraId="6E176C5D" w14:textId="77777777" w:rsidR="005E42A9" w:rsidRPr="005E42A9" w:rsidRDefault="005E42A9" w:rsidP="005E42A9">
      <w:pPr>
        <w:numPr>
          <w:ilvl w:val="1"/>
          <w:numId w:val="9"/>
        </w:numPr>
        <w:pBdr>
          <w:top w:val="nil"/>
          <w:left w:val="nil"/>
          <w:bottom w:val="nil"/>
          <w:right w:val="nil"/>
          <w:between w:val="nil"/>
        </w:pBdr>
        <w:spacing w:after="0" w:line="276" w:lineRule="auto"/>
        <w:jc w:val="both"/>
        <w:rPr>
          <w:rFonts w:asciiTheme="minorHAnsi" w:eastAsia="Arial" w:hAnsiTheme="minorHAnsi" w:cs="Arial"/>
          <w:sz w:val="20"/>
          <w:szCs w:val="20"/>
          <w:highlight w:val="white"/>
        </w:rPr>
      </w:pPr>
      <w:r w:rsidRPr="005E42A9">
        <w:rPr>
          <w:rFonts w:asciiTheme="minorHAnsi" w:eastAsia="Arial" w:hAnsiTheme="minorHAnsi" w:cs="Arial"/>
          <w:sz w:val="20"/>
          <w:szCs w:val="20"/>
          <w:highlight w:val="white"/>
        </w:rPr>
        <w:t>Uczestnicy badania muszą deklarować Polskę jako miejsce zamieszkania przez większość czasu w ciągu ostatnich 5 lat, oraz deklarować język polski jako swój język ojczysty.</w:t>
      </w:r>
    </w:p>
    <w:p w14:paraId="13A51A4F"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Kwalifikacja uczestników do badania przy uwzględnieniu kryteriów doboru próby. Kwalifikacja uczestników do badania odbywać się będzie po stronie Wykonawcy.</w:t>
      </w:r>
    </w:p>
    <w:p w14:paraId="3FEEF92E"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Kontakt z osobami zakwalifikowanymi do udziału w badaniu, w tym: potwierdzenie tożsamości uczestników badania, przekazanie podstawowych informacji o warunkach udziału w badaniu.</w:t>
      </w:r>
    </w:p>
    <w:p w14:paraId="4DDA2131"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Kontakt z osobami nie zakwalifikowanymi do udziału w badaniu, w tym: rozesłanie informacji zwrotnej o nie zakwalifikowaniu się do udziału w badaniu.</w:t>
      </w:r>
    </w:p>
    <w:p w14:paraId="44383994"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Dopełnienie formalności w zakresie przetwarzania danych osobowych (RODO).</w:t>
      </w:r>
    </w:p>
    <w:p w14:paraId="3C05C85E"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Zapewnienie uczestnikom badania możliwości kontaktu i zgłaszania błędów w przebiegu badania (np. poprzez pocztę elektroniczną, formularz kontaktowy), w tym prowadzenie korespondencji z uczestnikami badań.</w:t>
      </w:r>
    </w:p>
    <w:p w14:paraId="44E4A3AD" w14:textId="77777777" w:rsidR="00AE3074" w:rsidRP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Monitorowanie stanu realizacji badania i przekazywanie informacji na ten temat Zamawiającemu w postaci raportów okresowych. Stan realizacji badania określany będzie na podstawie danych zebranych po stronie Zamawiającego.</w:t>
      </w:r>
    </w:p>
    <w:p w14:paraId="12680269" w14:textId="370EA58F" w:rsidR="00AE3074" w:rsidRDefault="00AE3074" w:rsidP="00AE3074">
      <w:pPr>
        <w:numPr>
          <w:ilvl w:val="0"/>
          <w:numId w:val="9"/>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Wypłata wynagrodzenia za udział w badaniu w wysokości </w:t>
      </w:r>
      <w:r w:rsidRPr="00AE3074">
        <w:rPr>
          <w:rFonts w:asciiTheme="minorHAnsi" w:eastAsia="Arial" w:hAnsiTheme="minorHAnsi" w:cstheme="minorHAnsi"/>
          <w:b/>
          <w:sz w:val="20"/>
          <w:szCs w:val="20"/>
        </w:rPr>
        <w:t>20 zł.</w:t>
      </w:r>
      <w:r w:rsidRPr="00AE3074">
        <w:rPr>
          <w:rFonts w:asciiTheme="minorHAnsi" w:eastAsia="Arial" w:hAnsiTheme="minorHAnsi" w:cstheme="minorHAnsi"/>
          <w:sz w:val="20"/>
          <w:szCs w:val="20"/>
        </w:rPr>
        <w:t xml:space="preserve"> Wykonawca zobowiązuje się do prowadzenia wszelkiej niezbędnej dokumentacji finansowej. Brak możliwości wypłaty wynagrodzenia w tej wysokości skutkuje dyskwalifikacją z postępowania.</w:t>
      </w:r>
    </w:p>
    <w:p w14:paraId="3B313276" w14:textId="77777777" w:rsidR="005E42A9" w:rsidRDefault="005E42A9" w:rsidP="005E42A9">
      <w:pPr>
        <w:pBdr>
          <w:top w:val="nil"/>
          <w:left w:val="nil"/>
          <w:bottom w:val="nil"/>
          <w:right w:val="nil"/>
          <w:between w:val="nil"/>
        </w:pBdr>
        <w:spacing w:after="0" w:line="276" w:lineRule="auto"/>
        <w:ind w:left="720"/>
        <w:jc w:val="both"/>
        <w:rPr>
          <w:rFonts w:asciiTheme="minorHAnsi" w:eastAsia="Arial" w:hAnsiTheme="minorHAnsi" w:cstheme="minorHAnsi"/>
          <w:sz w:val="20"/>
          <w:szCs w:val="20"/>
        </w:rPr>
      </w:pPr>
    </w:p>
    <w:p w14:paraId="6969BB2C" w14:textId="77777777" w:rsidR="00AE3074" w:rsidRPr="00AE3074" w:rsidRDefault="00AE3074" w:rsidP="00AE3074">
      <w:pPr>
        <w:pBdr>
          <w:top w:val="nil"/>
          <w:left w:val="nil"/>
          <w:bottom w:val="nil"/>
          <w:right w:val="nil"/>
          <w:between w:val="nil"/>
        </w:pBd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Zamawiający zobowiązuje się do:</w:t>
      </w:r>
    </w:p>
    <w:p w14:paraId="183E6CD1" w14:textId="77777777" w:rsidR="00AE3074" w:rsidRP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Ustalenie zakresu badania eksperymentalnego i zapewnienie dostępu do narzędzi kwestionariuszowych.</w:t>
      </w:r>
    </w:p>
    <w:p w14:paraId="2DE13BA2" w14:textId="77777777" w:rsidR="00AE3074" w:rsidRP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Uzyskanie zgód na wykorzystanie narzędzi kwestionariuszowych w badaniu.</w:t>
      </w:r>
    </w:p>
    <w:p w14:paraId="34B9880D" w14:textId="77777777" w:rsidR="00AE3074" w:rsidRP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Uzyskanie opinii komisji etyki ds. badań z udziałem ludzi.</w:t>
      </w:r>
    </w:p>
    <w:p w14:paraId="4CA5182A" w14:textId="77777777" w:rsidR="00AE3074" w:rsidRDefault="00AE3074" w:rsidP="00AE3074">
      <w:pPr>
        <w:numPr>
          <w:ilvl w:val="0"/>
          <w:numId w:val="10"/>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Wsparcie merytoryczne w zakresie problemów i błędów zgłaszanych przez uczestników badania.</w:t>
      </w:r>
    </w:p>
    <w:p w14:paraId="408A5D60" w14:textId="77777777" w:rsidR="00AE3074" w:rsidRPr="00AE3074" w:rsidRDefault="00AE3074" w:rsidP="00AE3074">
      <w:pPr>
        <w:pBdr>
          <w:top w:val="nil"/>
          <w:left w:val="nil"/>
          <w:bottom w:val="nil"/>
          <w:right w:val="nil"/>
          <w:between w:val="nil"/>
        </w:pBdr>
        <w:spacing w:line="276" w:lineRule="auto"/>
        <w:jc w:val="both"/>
        <w:rPr>
          <w:rFonts w:asciiTheme="minorHAnsi" w:eastAsia="Arial" w:hAnsiTheme="minorHAnsi" w:cstheme="minorHAnsi"/>
          <w:b/>
          <w:sz w:val="20"/>
          <w:szCs w:val="20"/>
        </w:rPr>
      </w:pPr>
      <w:r w:rsidRPr="00AE3074">
        <w:rPr>
          <w:rFonts w:asciiTheme="minorHAnsi" w:eastAsia="Arial" w:hAnsiTheme="minorHAnsi" w:cstheme="minorHAnsi"/>
          <w:b/>
          <w:sz w:val="20"/>
          <w:szCs w:val="20"/>
        </w:rPr>
        <w:t xml:space="preserve">Miejsce wykonania zlecenia: </w:t>
      </w:r>
    </w:p>
    <w:p w14:paraId="35410F27" w14:textId="3A363E99" w:rsidR="00AE3074" w:rsidRPr="00AE3074" w:rsidRDefault="00AE3074" w:rsidP="00AE3074">
      <w:pPr>
        <w:pBdr>
          <w:top w:val="nil"/>
          <w:left w:val="nil"/>
          <w:bottom w:val="nil"/>
          <w:right w:val="nil"/>
          <w:between w:val="nil"/>
        </w:pBdr>
        <w:spacing w:line="276" w:lineRule="auto"/>
        <w:jc w:val="both"/>
        <w:rPr>
          <w:rFonts w:asciiTheme="minorHAnsi" w:eastAsia="Arial" w:hAnsiTheme="minorHAnsi" w:cstheme="minorHAnsi"/>
          <w:sz w:val="20"/>
          <w:szCs w:val="20"/>
          <w:u w:val="single"/>
        </w:rPr>
      </w:pPr>
      <w:r w:rsidRPr="00AE3074">
        <w:rPr>
          <w:rFonts w:asciiTheme="minorHAnsi" w:eastAsia="Arial" w:hAnsiTheme="minorHAnsi" w:cstheme="minorHAnsi"/>
          <w:sz w:val="20"/>
          <w:szCs w:val="20"/>
        </w:rPr>
        <w:t>Realizacja zlecenia odbywa się zdalnie.</w:t>
      </w:r>
      <w:r w:rsidRPr="00AE3074">
        <w:rPr>
          <w:rFonts w:asciiTheme="minorHAnsi" w:eastAsia="Arial" w:hAnsiTheme="minorHAnsi" w:cstheme="minorHAnsi"/>
          <w:sz w:val="20"/>
          <w:szCs w:val="20"/>
          <w:u w:val="single"/>
        </w:rPr>
        <w:t xml:space="preserve">                                                                                                                                                                                                                              </w:t>
      </w:r>
    </w:p>
    <w:p w14:paraId="1BEF248F" w14:textId="77777777" w:rsidR="007F6951" w:rsidRDefault="001F24C8">
      <w:pPr>
        <w:spacing w:after="100" w:line="276" w:lineRule="auto"/>
        <w:jc w:val="both"/>
        <w:rPr>
          <w:b/>
          <w:sz w:val="20"/>
          <w:szCs w:val="20"/>
        </w:rPr>
      </w:pPr>
      <w:r>
        <w:rPr>
          <w:b/>
          <w:sz w:val="20"/>
          <w:szCs w:val="20"/>
        </w:rPr>
        <w:t xml:space="preserve">II. Warunki udziału w postępowaniu </w:t>
      </w:r>
    </w:p>
    <w:p w14:paraId="405A502D" w14:textId="77777777" w:rsidR="00AE3074" w:rsidRPr="00AE3074" w:rsidRDefault="00AE3074" w:rsidP="00AE3074">
      <w:pPr>
        <w:numPr>
          <w:ilvl w:val="0"/>
          <w:numId w:val="12"/>
        </w:numPr>
        <w:spacing w:before="240"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W postępowaniu mogą wziąć udział wyłącznie wykonawcy, którzy spełniają postawione warunki:</w:t>
      </w:r>
    </w:p>
    <w:p w14:paraId="63C29A19" w14:textId="77777777"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bookmarkStart w:id="1" w:name="_Hlk138755566"/>
      <w:r w:rsidRPr="00AE3074">
        <w:rPr>
          <w:rFonts w:asciiTheme="minorHAnsi" w:eastAsia="Arial" w:hAnsiTheme="minorHAnsi" w:cstheme="minorHAnsi"/>
          <w:sz w:val="20"/>
          <w:szCs w:val="20"/>
        </w:rPr>
        <w:t>Posiadają kompetencje lub uprawnienia do prowadzenia określonej działalności zawodowej objętej niniejszym postępowaniem.</w:t>
      </w:r>
    </w:p>
    <w:p w14:paraId="3B9EA36C" w14:textId="444DA131"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 xml:space="preserve">Wyznaczą do realizacji usługi osoby, które posiadają wcześniejsze doświadczenie </w:t>
      </w:r>
      <w:r w:rsidRPr="00AE3074">
        <w:rPr>
          <w:rFonts w:asciiTheme="minorHAnsi" w:eastAsia="Arial" w:hAnsiTheme="minorHAnsi" w:cstheme="minorHAnsi"/>
          <w:sz w:val="20"/>
          <w:szCs w:val="20"/>
        </w:rPr>
        <w:br/>
      </w:r>
      <w:bookmarkStart w:id="2" w:name="_Hlk138763327"/>
      <w:r w:rsidRPr="00AE3074">
        <w:rPr>
          <w:rFonts w:asciiTheme="minorHAnsi" w:eastAsia="Arial" w:hAnsiTheme="minorHAnsi" w:cstheme="minorHAnsi"/>
          <w:sz w:val="20"/>
          <w:szCs w:val="20"/>
        </w:rPr>
        <w:t xml:space="preserve">w </w:t>
      </w:r>
      <w:r w:rsidR="006A6811">
        <w:rPr>
          <w:rFonts w:asciiTheme="minorHAnsi" w:eastAsia="Arial" w:hAnsiTheme="minorHAnsi" w:cstheme="minorHAnsi"/>
          <w:sz w:val="20"/>
          <w:szCs w:val="20"/>
        </w:rPr>
        <w:t>organizacji</w:t>
      </w:r>
      <w:r w:rsidRPr="00AE3074">
        <w:rPr>
          <w:rFonts w:asciiTheme="minorHAnsi" w:eastAsia="Arial" w:hAnsiTheme="minorHAnsi" w:cstheme="minorHAnsi"/>
          <w:sz w:val="20"/>
          <w:szCs w:val="20"/>
        </w:rPr>
        <w:t xml:space="preserve"> badań ankietowych i/lub eksperymentalnych w dziedzinie nauk społecznych, w tym</w:t>
      </w:r>
      <w:r w:rsidR="006A6811">
        <w:rPr>
          <w:rFonts w:asciiTheme="minorHAnsi" w:eastAsia="Arial" w:hAnsiTheme="minorHAnsi" w:cstheme="minorHAnsi"/>
          <w:sz w:val="20"/>
          <w:szCs w:val="20"/>
        </w:rPr>
        <w:t xml:space="preserve"> minimum</w:t>
      </w:r>
      <w:r w:rsidRPr="00AE3074">
        <w:rPr>
          <w:rFonts w:asciiTheme="minorHAnsi" w:eastAsia="Arial" w:hAnsiTheme="minorHAnsi" w:cstheme="minorHAnsi"/>
          <w:sz w:val="20"/>
          <w:szCs w:val="20"/>
        </w:rPr>
        <w:t xml:space="preserve"> 10 badań w formacie nienadzorowanym (np. CAWI) na próbie przynajmniej N = 1,000 osób.</w:t>
      </w:r>
      <w:bookmarkEnd w:id="2"/>
    </w:p>
    <w:p w14:paraId="4FF0471E" w14:textId="77777777"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Dysponują odpowiednim potencjałem osobowym i technicznym, umożliwiającym rekrutację i przeprowadzenie badania zgodnie z opisanymi wymaganiami, w tym posiadają dostęp do infrastruktury technicznej, umożliwiającej realizację badania przy użyciu narzędzia udostępnionego przez Zamawiającego.</w:t>
      </w:r>
    </w:p>
    <w:p w14:paraId="4FE51E6B" w14:textId="26DBF0D6" w:rsidR="00AE3074" w:rsidRPr="00AE3074" w:rsidRDefault="00AE3074" w:rsidP="00AE3074">
      <w:pPr>
        <w:numPr>
          <w:ilvl w:val="0"/>
          <w:numId w:val="11"/>
        </w:numP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Posiadają dostęp do infrastruktury technicznej, umożliwiającej wypłatę wynagrodzenia dla uczestników badania oraz przekazanie darowizny na rzecz organizacji pozarządowej na warunkach opisanych w części I, punkt</w:t>
      </w:r>
      <w:r w:rsidR="00401400">
        <w:rPr>
          <w:rFonts w:asciiTheme="minorHAnsi" w:eastAsia="Arial" w:hAnsiTheme="minorHAnsi" w:cstheme="minorHAnsi"/>
          <w:sz w:val="20"/>
          <w:szCs w:val="20"/>
        </w:rPr>
        <w:t xml:space="preserve"> </w:t>
      </w:r>
      <w:r w:rsidRPr="00AE3074">
        <w:rPr>
          <w:rFonts w:asciiTheme="minorHAnsi" w:eastAsia="Arial" w:hAnsiTheme="minorHAnsi" w:cstheme="minorHAnsi"/>
          <w:sz w:val="20"/>
          <w:szCs w:val="20"/>
        </w:rPr>
        <w:t>9).</w:t>
      </w:r>
    </w:p>
    <w:p w14:paraId="23CCC484" w14:textId="77777777" w:rsidR="00AE3074" w:rsidRPr="00AE3074" w:rsidRDefault="00AE3074" w:rsidP="00AE3074">
      <w:pPr>
        <w:numPr>
          <w:ilvl w:val="0"/>
          <w:numId w:val="11"/>
        </w:numPr>
        <w:pBdr>
          <w:top w:val="nil"/>
          <w:left w:val="nil"/>
          <w:bottom w:val="nil"/>
          <w:right w:val="nil"/>
          <w:between w:val="nil"/>
        </w:pBdr>
        <w:spacing w:after="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Znajdują się w sytuacji finansowej i kadrowej zapewniającej terminowe wykonanie zamówienia.</w:t>
      </w:r>
    </w:p>
    <w:p w14:paraId="019BC709" w14:textId="77777777" w:rsidR="00AE3074" w:rsidRPr="00AE3074" w:rsidRDefault="00AE3074" w:rsidP="00AE3074">
      <w:pPr>
        <w:numPr>
          <w:ilvl w:val="0"/>
          <w:numId w:val="11"/>
        </w:numPr>
        <w:pBdr>
          <w:top w:val="nil"/>
          <w:left w:val="nil"/>
          <w:bottom w:val="nil"/>
          <w:right w:val="nil"/>
          <w:between w:val="nil"/>
        </w:pBdr>
        <w:spacing w:after="240" w:line="276" w:lineRule="auto"/>
        <w:jc w:val="both"/>
        <w:rPr>
          <w:rFonts w:asciiTheme="minorHAnsi" w:eastAsia="Arial" w:hAnsiTheme="minorHAnsi" w:cstheme="minorHAnsi"/>
          <w:sz w:val="20"/>
          <w:szCs w:val="20"/>
        </w:rPr>
      </w:pPr>
      <w:r w:rsidRPr="00AE3074">
        <w:rPr>
          <w:rFonts w:asciiTheme="minorHAnsi" w:eastAsia="Arial" w:hAnsiTheme="minorHAnsi" w:cstheme="minorHAnsi"/>
          <w:sz w:val="20"/>
          <w:szCs w:val="20"/>
        </w:rPr>
        <w:t>Dostarczą kompletną ofertę wraz z wszelkimi wymaganymi załącznikami.</w:t>
      </w:r>
    </w:p>
    <w:bookmarkEnd w:id="1"/>
    <w:p w14:paraId="502F57E5" w14:textId="367C8824" w:rsidR="007F6951" w:rsidRDefault="001F24C8">
      <w:pPr>
        <w:pBdr>
          <w:top w:val="nil"/>
          <w:left w:val="nil"/>
          <w:bottom w:val="nil"/>
          <w:right w:val="nil"/>
          <w:between w:val="nil"/>
        </w:pBdr>
        <w:spacing w:line="276" w:lineRule="auto"/>
        <w:jc w:val="both"/>
        <w:rPr>
          <w:sz w:val="20"/>
          <w:szCs w:val="20"/>
        </w:rPr>
      </w:pPr>
      <w:r>
        <w:rPr>
          <w:b/>
          <w:sz w:val="20"/>
          <w:szCs w:val="20"/>
        </w:rPr>
        <w:lastRenderedPageBreak/>
        <w:t>Termin wykonania usługi</w:t>
      </w:r>
      <w:r>
        <w:rPr>
          <w:sz w:val="20"/>
          <w:szCs w:val="20"/>
        </w:rPr>
        <w:t xml:space="preserve">: </w:t>
      </w:r>
      <w:r w:rsidR="00250131">
        <w:rPr>
          <w:sz w:val="20"/>
          <w:szCs w:val="20"/>
        </w:rPr>
        <w:t>60</w:t>
      </w:r>
      <w:r>
        <w:rPr>
          <w:sz w:val="20"/>
          <w:szCs w:val="20"/>
        </w:rPr>
        <w:t xml:space="preserve"> dni od dnia podpisania umowy.</w:t>
      </w:r>
    </w:p>
    <w:p w14:paraId="4DD65415" w14:textId="77777777" w:rsidR="007F6951" w:rsidRDefault="001F24C8">
      <w:pPr>
        <w:spacing w:after="0" w:line="240" w:lineRule="auto"/>
        <w:jc w:val="both"/>
        <w:rPr>
          <w:b/>
          <w:sz w:val="20"/>
          <w:szCs w:val="20"/>
        </w:rPr>
      </w:pPr>
      <w:r>
        <w:rPr>
          <w:b/>
          <w:sz w:val="20"/>
          <w:szCs w:val="20"/>
        </w:rPr>
        <w:t>II</w:t>
      </w:r>
      <w:r w:rsidR="009317D9">
        <w:rPr>
          <w:b/>
          <w:sz w:val="20"/>
          <w:szCs w:val="20"/>
        </w:rPr>
        <w:t>I</w:t>
      </w:r>
      <w:r>
        <w:rPr>
          <w:b/>
          <w:sz w:val="20"/>
          <w:szCs w:val="20"/>
        </w:rPr>
        <w:t xml:space="preserve"> Kryteria oceny ofert</w:t>
      </w:r>
    </w:p>
    <w:p w14:paraId="326496F3" w14:textId="77777777" w:rsidR="007F6951" w:rsidRDefault="001F24C8">
      <w:pPr>
        <w:spacing w:before="240" w:after="240" w:line="276" w:lineRule="auto"/>
        <w:jc w:val="both"/>
        <w:rPr>
          <w:sz w:val="20"/>
          <w:szCs w:val="20"/>
        </w:rPr>
      </w:pPr>
      <w:r>
        <w:rPr>
          <w:sz w:val="20"/>
          <w:szCs w:val="20"/>
        </w:rPr>
        <w:t>W przypadku spełnienia warunków udziału w postępowaniu, Zamawiający będzie kierował się następującymi kryteriami przy ocenie ofert:</w:t>
      </w:r>
    </w:p>
    <w:p w14:paraId="57FFC2A4" w14:textId="77777777" w:rsidR="00AE3074" w:rsidRPr="00AE3074" w:rsidRDefault="00AE3074" w:rsidP="00AE3074">
      <w:pPr>
        <w:numPr>
          <w:ilvl w:val="0"/>
          <w:numId w:val="13"/>
        </w:numPr>
        <w:spacing w:after="0" w:line="276" w:lineRule="auto"/>
        <w:jc w:val="both"/>
        <w:rPr>
          <w:rFonts w:asciiTheme="minorHAnsi" w:hAnsiTheme="minorHAnsi" w:cstheme="minorHAnsi"/>
          <w:sz w:val="20"/>
          <w:szCs w:val="20"/>
        </w:rPr>
      </w:pPr>
      <w:r w:rsidRPr="00AE3074">
        <w:rPr>
          <w:rFonts w:asciiTheme="minorHAnsi" w:eastAsia="Arial" w:hAnsiTheme="minorHAnsi" w:cstheme="minorHAnsi"/>
          <w:b/>
          <w:sz w:val="20"/>
          <w:szCs w:val="20"/>
        </w:rPr>
        <w:t>Kryterium Cena (50%)</w:t>
      </w:r>
      <w:r w:rsidRPr="00AE3074">
        <w:rPr>
          <w:rFonts w:asciiTheme="minorHAnsi" w:eastAsia="Arial" w:hAnsiTheme="minorHAnsi" w:cstheme="minorHAnsi"/>
          <w:sz w:val="20"/>
          <w:szCs w:val="20"/>
        </w:rPr>
        <w:t xml:space="preserve"> – w zakresie tego kryterium oceniana będzie cena zaoferowana przez Wykonawcę za wykonanie usługi będącej przedmiotem niniejszego zamówienia. Oferowana cena powinna uwzględniać całościowy koszt wykonania usługi. Oznacza to, że wszelkie koszty konieczne do realizacji zamówienia (w </w:t>
      </w:r>
      <w:bookmarkStart w:id="3" w:name="_Hlk136865070"/>
      <w:r w:rsidRPr="00AE3074">
        <w:rPr>
          <w:rFonts w:asciiTheme="minorHAnsi" w:eastAsia="Arial" w:hAnsiTheme="minorHAnsi" w:cstheme="minorHAnsi"/>
          <w:sz w:val="20"/>
          <w:szCs w:val="20"/>
        </w:rPr>
        <w:t>szczególności wynajmu niezbędnych pomieszczeń i sprzętu, zapewnienia personelu, wynagrodzenia dla osób badanych, darowizny na rzecz organizacji pozarządowej)</w:t>
      </w:r>
      <w:bookmarkEnd w:id="3"/>
      <w:r w:rsidRPr="00AE3074">
        <w:rPr>
          <w:rFonts w:asciiTheme="minorHAnsi" w:eastAsia="Arial" w:hAnsiTheme="minorHAnsi" w:cstheme="minorHAnsi"/>
          <w:sz w:val="20"/>
          <w:szCs w:val="20"/>
        </w:rPr>
        <w:t xml:space="preserve"> powinny być wliczone w cenę oferty. Liczba przyznanych punktów wyznaczana będzie według następującego wzoru:</w:t>
      </w:r>
    </w:p>
    <w:p w14:paraId="09DAE9AB" w14:textId="0C00402B" w:rsidR="00AE3074" w:rsidRDefault="00AF4A79" w:rsidP="00AF4A79">
      <w:pPr>
        <w:tabs>
          <w:tab w:val="center" w:pos="5310"/>
          <w:tab w:val="left" w:pos="8280"/>
        </w:tabs>
        <w:spacing w:line="276" w:lineRule="auto"/>
        <w:ind w:left="720"/>
        <w:rPr>
          <w:rFonts w:asciiTheme="minorHAnsi" w:hAnsiTheme="minorHAnsi" w:cstheme="minorHAnsi"/>
        </w:rPr>
      </w:pPr>
      <w:r>
        <w:rPr>
          <w:rFonts w:asciiTheme="minorHAnsi" w:hAnsiTheme="minorHAnsi" w:cstheme="minorHAnsi"/>
        </w:rPr>
        <w:tab/>
      </w:r>
      <w:sdt>
        <w:sdtPr>
          <w:rPr>
            <w:rFonts w:asciiTheme="minorHAnsi" w:hAnsiTheme="minorHAnsi" w:cstheme="minorHAnsi"/>
          </w:rPr>
          <w:tag w:val="goog_rdk_0"/>
          <w:id w:val="338735810"/>
        </w:sdtPr>
        <w:sdtEndPr/>
        <w:sdtContent>
          <w:r w:rsidR="00AE3074" w:rsidRPr="00AE3074">
            <w:rPr>
              <w:rFonts w:asciiTheme="minorHAnsi" w:eastAsia="Arial Unicode MS" w:hAnsiTheme="minorHAnsi" w:cstheme="minorHAnsi"/>
              <w:sz w:val="20"/>
              <w:szCs w:val="20"/>
            </w:rPr>
            <w:t xml:space="preserve">(cena </w:t>
          </w:r>
          <w:r w:rsidR="00D27F76" w:rsidRPr="00AE3074">
            <w:rPr>
              <w:rFonts w:asciiTheme="minorHAnsi" w:eastAsia="Arial Unicode MS" w:hAnsiTheme="minorHAnsi" w:cstheme="minorHAnsi"/>
              <w:sz w:val="20"/>
              <w:szCs w:val="20"/>
            </w:rPr>
            <w:t>najniższa</w:t>
          </w:r>
          <w:r w:rsidR="00AE3074" w:rsidRPr="00AE3074">
            <w:rPr>
              <w:rFonts w:asciiTheme="minorHAnsi" w:eastAsia="Arial Unicode MS" w:hAnsiTheme="minorHAnsi" w:cstheme="minorHAnsi"/>
              <w:sz w:val="20"/>
              <w:szCs w:val="20"/>
            </w:rPr>
            <w:t xml:space="preserve"> / cena rozpatrywana) </w:t>
          </w:r>
          <w:r w:rsidR="00AE3074" w:rsidRPr="00AE3074">
            <w:rPr>
              <w:rFonts w:ascii="Segoe UI Symbol" w:eastAsia="Arial Unicode MS" w:hAnsi="Segoe UI Symbol" w:cs="Segoe UI Symbol"/>
              <w:sz w:val="20"/>
              <w:szCs w:val="20"/>
            </w:rPr>
            <w:t>✕</w:t>
          </w:r>
          <w:r w:rsidR="00AE3074" w:rsidRPr="00AE3074">
            <w:rPr>
              <w:rFonts w:asciiTheme="minorHAnsi" w:eastAsia="Arial Unicode MS" w:hAnsiTheme="minorHAnsi" w:cstheme="minorHAnsi"/>
              <w:sz w:val="20"/>
              <w:szCs w:val="20"/>
            </w:rPr>
            <w:t xml:space="preserve"> 50 pkt</w:t>
          </w:r>
        </w:sdtContent>
      </w:sdt>
      <w:r>
        <w:rPr>
          <w:rFonts w:asciiTheme="minorHAnsi" w:hAnsiTheme="minorHAnsi" w:cstheme="minorHAnsi"/>
        </w:rPr>
        <w:tab/>
      </w:r>
    </w:p>
    <w:p w14:paraId="2E4301AA" w14:textId="77777777" w:rsidR="00893D38" w:rsidRPr="00893D38" w:rsidRDefault="00893D38" w:rsidP="00893D38">
      <w:pPr>
        <w:numPr>
          <w:ilvl w:val="0"/>
          <w:numId w:val="13"/>
        </w:numPr>
        <w:spacing w:after="0" w:line="276" w:lineRule="auto"/>
        <w:jc w:val="both"/>
        <w:rPr>
          <w:rFonts w:asciiTheme="minorHAnsi" w:hAnsiTheme="minorHAnsi" w:cstheme="minorHAnsi"/>
          <w:sz w:val="20"/>
          <w:szCs w:val="20"/>
        </w:rPr>
      </w:pPr>
      <w:bookmarkStart w:id="4" w:name="_Hlk136865244"/>
      <w:r w:rsidRPr="00893D38">
        <w:rPr>
          <w:rFonts w:asciiTheme="minorHAnsi" w:eastAsia="Arial" w:hAnsiTheme="minorHAnsi" w:cstheme="minorHAnsi"/>
          <w:b/>
          <w:sz w:val="20"/>
          <w:szCs w:val="20"/>
        </w:rPr>
        <w:t xml:space="preserve">Kryterium Realizacja Badań </w:t>
      </w:r>
      <w:bookmarkEnd w:id="4"/>
      <w:r w:rsidRPr="00893D38">
        <w:rPr>
          <w:rFonts w:asciiTheme="minorHAnsi" w:eastAsia="Arial" w:hAnsiTheme="minorHAnsi" w:cstheme="minorHAnsi"/>
          <w:b/>
          <w:sz w:val="20"/>
          <w:szCs w:val="20"/>
        </w:rPr>
        <w:t>(30%)</w:t>
      </w:r>
      <w:r w:rsidRPr="00893D38">
        <w:rPr>
          <w:rFonts w:asciiTheme="minorHAnsi" w:eastAsia="Arial" w:hAnsiTheme="minorHAnsi" w:cstheme="minorHAnsi"/>
          <w:sz w:val="20"/>
          <w:szCs w:val="20"/>
        </w:rPr>
        <w:t xml:space="preserve"> - w zakresie tego kryterium oceniany będzie zaproponowany przez Wykonawcę sposób realizacji badań, w tym stopień spełnienia wymagań, dotyczących kryteriów doboru próby. Liczba przyznanych punktów wyznaczana będzie w następujący sposób:</w:t>
      </w:r>
    </w:p>
    <w:p w14:paraId="5BA3A79B" w14:textId="2F5CCA2E" w:rsidR="00893D38" w:rsidRPr="00893D38" w:rsidRDefault="00893D38" w:rsidP="00893D38">
      <w:pPr>
        <w:numPr>
          <w:ilvl w:val="1"/>
          <w:numId w:val="13"/>
        </w:numPr>
        <w:spacing w:after="0" w:line="276" w:lineRule="auto"/>
        <w:jc w:val="both"/>
        <w:rPr>
          <w:rFonts w:asciiTheme="minorHAnsi" w:eastAsia="Arial" w:hAnsiTheme="minorHAnsi" w:cstheme="minorHAnsi"/>
          <w:sz w:val="20"/>
          <w:szCs w:val="20"/>
        </w:rPr>
      </w:pPr>
      <w:bookmarkStart w:id="5" w:name="_Hlk136865221"/>
      <w:r w:rsidRPr="00893D38">
        <w:rPr>
          <w:rFonts w:asciiTheme="minorHAnsi" w:eastAsia="Arial" w:hAnsiTheme="minorHAnsi" w:cstheme="minorHAnsi"/>
          <w:sz w:val="20"/>
          <w:szCs w:val="20"/>
        </w:rPr>
        <w:t>Deklarowana możliwość przeprowadzenia badań przy pełnym spełnieniu kryteriów doboru próby (wiek, płeć, zamieszkanie w Polsce, język polski jako ojczysty) - 30 pkt</w:t>
      </w:r>
    </w:p>
    <w:p w14:paraId="3061BEC6" w14:textId="77777777" w:rsidR="00893D38" w:rsidRP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Deklarowana możliwość przeprowadzenia badań bez gwarancji spełnienia jednego z kryteriów doboru próby - 10 pkt</w:t>
      </w:r>
    </w:p>
    <w:p w14:paraId="30E08720" w14:textId="77777777" w:rsidR="00893D38" w:rsidRDefault="00893D38" w:rsidP="00893D38">
      <w:pPr>
        <w:numPr>
          <w:ilvl w:val="1"/>
          <w:numId w:val="13"/>
        </w:numPr>
        <w:spacing w:after="0" w:line="276" w:lineRule="auto"/>
        <w:jc w:val="both"/>
        <w:rPr>
          <w:rFonts w:asciiTheme="minorHAnsi" w:eastAsia="Arial" w:hAnsiTheme="minorHAnsi" w:cstheme="minorHAnsi"/>
          <w:sz w:val="20"/>
          <w:szCs w:val="20"/>
        </w:rPr>
      </w:pPr>
      <w:r w:rsidRPr="00893D38">
        <w:rPr>
          <w:rFonts w:asciiTheme="minorHAnsi" w:eastAsia="Arial" w:hAnsiTheme="minorHAnsi" w:cstheme="minorHAnsi"/>
          <w:sz w:val="20"/>
          <w:szCs w:val="20"/>
        </w:rPr>
        <w:t>Deklarowana możliwość przeprowadzenia badań, ale bez gwarancji spełnienia więcej niż jednego kryteriów doboru próby - 0 pkt</w:t>
      </w:r>
    </w:p>
    <w:p w14:paraId="30AC9E42" w14:textId="77777777" w:rsidR="00AF4A79" w:rsidRDefault="00AF4A79" w:rsidP="00AF4A79">
      <w:pPr>
        <w:spacing w:after="0" w:line="276" w:lineRule="auto"/>
        <w:jc w:val="both"/>
        <w:rPr>
          <w:rFonts w:asciiTheme="minorHAnsi" w:eastAsia="Arial" w:hAnsiTheme="minorHAnsi" w:cstheme="minorHAnsi"/>
          <w:sz w:val="20"/>
          <w:szCs w:val="20"/>
        </w:rPr>
      </w:pPr>
    </w:p>
    <w:bookmarkEnd w:id="5"/>
    <w:p w14:paraId="4A7B7260" w14:textId="220E3F53" w:rsidR="00250131" w:rsidRPr="00250131" w:rsidRDefault="00250131" w:rsidP="003724D4">
      <w:pPr>
        <w:pStyle w:val="NormalnyWeb"/>
        <w:numPr>
          <w:ilvl w:val="0"/>
          <w:numId w:val="13"/>
        </w:numPr>
        <w:spacing w:before="0" w:beforeAutospacing="0" w:after="0" w:afterAutospacing="0" w:line="276" w:lineRule="auto"/>
        <w:jc w:val="both"/>
        <w:textAlignment w:val="baseline"/>
        <w:rPr>
          <w:rFonts w:asciiTheme="minorHAnsi" w:hAnsiTheme="minorHAnsi" w:cstheme="minorHAnsi"/>
          <w:color w:val="000000"/>
          <w:sz w:val="20"/>
          <w:szCs w:val="20"/>
        </w:rPr>
      </w:pPr>
      <w:r w:rsidRPr="00250131">
        <w:rPr>
          <w:rFonts w:asciiTheme="minorHAnsi" w:hAnsiTheme="minorHAnsi" w:cstheme="minorHAnsi"/>
          <w:b/>
          <w:bCs/>
          <w:color w:val="000000"/>
          <w:sz w:val="20"/>
          <w:szCs w:val="20"/>
        </w:rPr>
        <w:t>Kryterium Doświadczenie</w:t>
      </w:r>
      <w:r>
        <w:rPr>
          <w:rFonts w:asciiTheme="minorHAnsi" w:hAnsiTheme="minorHAnsi" w:cstheme="minorHAnsi"/>
          <w:b/>
          <w:bCs/>
          <w:color w:val="000000"/>
          <w:sz w:val="20"/>
          <w:szCs w:val="20"/>
        </w:rPr>
        <w:t xml:space="preserve"> osób wyznaczonych do realizacji zamówienia</w:t>
      </w:r>
      <w:r w:rsidRPr="00250131">
        <w:rPr>
          <w:rFonts w:asciiTheme="minorHAnsi" w:hAnsiTheme="minorHAnsi" w:cstheme="minorHAnsi"/>
          <w:b/>
          <w:bCs/>
          <w:color w:val="000000"/>
          <w:sz w:val="20"/>
          <w:szCs w:val="20"/>
        </w:rPr>
        <w:t xml:space="preserve"> (20%)</w:t>
      </w:r>
      <w:r w:rsidRPr="00250131">
        <w:rPr>
          <w:rFonts w:asciiTheme="minorHAnsi" w:hAnsiTheme="minorHAnsi" w:cstheme="minorHAnsi"/>
          <w:color w:val="000000"/>
          <w:sz w:val="20"/>
          <w:szCs w:val="20"/>
        </w:rPr>
        <w:t xml:space="preserve"> - w zakresie tego kryterium oceniane będzie wcześniejsze doświadczenie osób wyznaczonych przez Wykonawcę do realizacji niniejszej usługi w organizacji ankietowych i/lub kwestionariuszowych badań w dziedzinie nauk społecznych (np. CAWI). Zamawiający będzie oceniał spełnienie tego kryterium na podstawie wykazu przeprowadzonych usług złożonego przez Wykonawcę (przeprowadzonych/koordynowanych przez osoby uczestniczące w realizacji usługi objętej niniejszym zapytaniem ofertowym) - </w:t>
      </w:r>
      <w:r w:rsidRPr="00250131">
        <w:rPr>
          <w:rFonts w:asciiTheme="minorHAnsi" w:hAnsiTheme="minorHAnsi" w:cstheme="minorHAnsi"/>
          <w:b/>
          <w:bCs/>
          <w:color w:val="000000"/>
          <w:sz w:val="20"/>
          <w:szCs w:val="20"/>
        </w:rPr>
        <w:t>zgodnie z załącznikiem do zapytania ofertowego</w:t>
      </w:r>
      <w:r w:rsidRPr="00250131">
        <w:rPr>
          <w:rFonts w:asciiTheme="minorHAnsi" w:hAnsiTheme="minorHAnsi" w:cstheme="minorHAnsi"/>
          <w:color w:val="000000"/>
          <w:sz w:val="20"/>
          <w:szCs w:val="20"/>
        </w:rPr>
        <w:t xml:space="preserve"> wraz z dokumentami potwierdzającymi, że usługi te zostały wykonane należycie (referencje i opinie klientów). Dodatkowym atutem będzie również udokumentowane prowadzenie przez osoby wyznaczone do realizacji niniejszej usługi, badań dotyczących zmiany klimatu lub środowiska naturalnego. Liczba przyznanych punktów wyznaczana będzie w następujący sposób:</w:t>
      </w:r>
    </w:p>
    <w:p w14:paraId="7CDFA13E" w14:textId="13546FCE" w:rsidR="00250131" w:rsidRPr="00250131" w:rsidRDefault="00250131" w:rsidP="003724D4">
      <w:pPr>
        <w:pStyle w:val="NormalnyWeb"/>
        <w:numPr>
          <w:ilvl w:val="1"/>
          <w:numId w:val="21"/>
        </w:numPr>
        <w:spacing w:before="0" w:beforeAutospacing="0" w:after="0" w:afterAutospacing="0" w:line="276" w:lineRule="auto"/>
        <w:ind w:left="993" w:hanging="142"/>
        <w:jc w:val="both"/>
        <w:textAlignment w:val="baseline"/>
        <w:rPr>
          <w:rFonts w:asciiTheme="minorHAnsi" w:hAnsiTheme="minorHAnsi" w:cstheme="minorHAnsi"/>
          <w:color w:val="000000"/>
          <w:sz w:val="20"/>
          <w:szCs w:val="20"/>
        </w:rPr>
      </w:pPr>
      <w:r w:rsidRPr="00250131">
        <w:rPr>
          <w:rFonts w:asciiTheme="minorHAnsi" w:hAnsiTheme="minorHAnsi" w:cstheme="minorHAnsi"/>
          <w:color w:val="000000"/>
          <w:sz w:val="20"/>
          <w:szCs w:val="20"/>
        </w:rPr>
        <w:t xml:space="preserve">Posiadanie przez osoby wyznaczone do realizacji niniejszej usługi,  wyższego niż wymaganego doświadczenia (zgodnie z punktem II.1.b) -wcześniejsze doświadczenie w </w:t>
      </w:r>
      <w:r w:rsidR="006A6811">
        <w:rPr>
          <w:rFonts w:asciiTheme="minorHAnsi" w:hAnsiTheme="minorHAnsi" w:cstheme="minorHAnsi"/>
          <w:color w:val="000000"/>
          <w:sz w:val="20"/>
          <w:szCs w:val="20"/>
        </w:rPr>
        <w:t>organizacji</w:t>
      </w:r>
      <w:r w:rsidRPr="00250131">
        <w:rPr>
          <w:rFonts w:asciiTheme="minorHAnsi" w:hAnsiTheme="minorHAnsi" w:cstheme="minorHAnsi"/>
          <w:color w:val="000000"/>
          <w:sz w:val="20"/>
          <w:szCs w:val="20"/>
        </w:rPr>
        <w:t xml:space="preserve"> badań ankietowych i/lub eksperymentalnych w dziedzinie nauk społecznych, w tym (</w:t>
      </w:r>
      <w:r w:rsidRPr="00250131">
        <w:rPr>
          <w:rFonts w:asciiTheme="minorHAnsi" w:hAnsiTheme="minorHAnsi" w:cstheme="minorHAnsi"/>
          <w:b/>
          <w:bCs/>
          <w:color w:val="000000"/>
          <w:sz w:val="20"/>
          <w:szCs w:val="20"/>
        </w:rPr>
        <w:t xml:space="preserve">co najmniej 15 badań </w:t>
      </w:r>
      <w:r w:rsidRPr="00250131">
        <w:rPr>
          <w:rFonts w:asciiTheme="minorHAnsi" w:hAnsiTheme="minorHAnsi" w:cstheme="minorHAnsi"/>
          <w:color w:val="000000"/>
          <w:sz w:val="20"/>
          <w:szCs w:val="20"/>
        </w:rPr>
        <w:t>w formacie nienadzorowanym (np. CAWI) na próbie przynajmniej N = 1,000 osób, wśród których przynajmniej jedno badanie dotyczące zmiany klimatu lub środowiska naturalnego) - 20 pkt</w:t>
      </w:r>
    </w:p>
    <w:p w14:paraId="2A39B598" w14:textId="62D9FD2E" w:rsidR="00250131" w:rsidRPr="00250131" w:rsidRDefault="00250131" w:rsidP="003724D4">
      <w:pPr>
        <w:pStyle w:val="NormalnyWeb"/>
        <w:numPr>
          <w:ilvl w:val="1"/>
          <w:numId w:val="21"/>
        </w:numPr>
        <w:spacing w:before="0" w:beforeAutospacing="0" w:after="0" w:afterAutospacing="0" w:line="276" w:lineRule="auto"/>
        <w:ind w:left="993" w:hanging="142"/>
        <w:jc w:val="both"/>
        <w:textAlignment w:val="baseline"/>
        <w:rPr>
          <w:rFonts w:asciiTheme="minorHAnsi" w:hAnsiTheme="minorHAnsi" w:cstheme="minorHAnsi"/>
          <w:color w:val="000000"/>
          <w:sz w:val="20"/>
          <w:szCs w:val="20"/>
        </w:rPr>
      </w:pPr>
      <w:r w:rsidRPr="00250131">
        <w:rPr>
          <w:rFonts w:asciiTheme="minorHAnsi" w:hAnsiTheme="minorHAnsi" w:cstheme="minorHAnsi"/>
          <w:color w:val="000000"/>
          <w:sz w:val="20"/>
          <w:szCs w:val="20"/>
        </w:rPr>
        <w:t xml:space="preserve">Posiadanie przez osoby wyznaczone do realizacji niniejszej usługi,  wyższego niż wymaganego doświadczenia (zgodnie z punktem II.1.b) -wcześniejsze doświadczenie w </w:t>
      </w:r>
      <w:r w:rsidR="006A6811">
        <w:rPr>
          <w:rFonts w:asciiTheme="minorHAnsi" w:hAnsiTheme="minorHAnsi" w:cstheme="minorHAnsi"/>
          <w:color w:val="000000"/>
          <w:sz w:val="20"/>
          <w:szCs w:val="20"/>
        </w:rPr>
        <w:t>organizacji</w:t>
      </w:r>
      <w:r w:rsidRPr="00250131">
        <w:rPr>
          <w:rFonts w:asciiTheme="minorHAnsi" w:hAnsiTheme="minorHAnsi" w:cstheme="minorHAnsi"/>
          <w:color w:val="000000"/>
          <w:sz w:val="20"/>
          <w:szCs w:val="20"/>
        </w:rPr>
        <w:t xml:space="preserve"> badań ankietowych i/lub eksperymentalnych w dziedzinie nauk społecznych, w tym (</w:t>
      </w:r>
      <w:r w:rsidRPr="00250131">
        <w:rPr>
          <w:rFonts w:asciiTheme="minorHAnsi" w:hAnsiTheme="minorHAnsi" w:cstheme="minorHAnsi"/>
          <w:b/>
          <w:bCs/>
          <w:color w:val="000000"/>
          <w:sz w:val="20"/>
          <w:szCs w:val="20"/>
        </w:rPr>
        <w:t xml:space="preserve">co najmniej 15 badań </w:t>
      </w:r>
      <w:r w:rsidRPr="00250131">
        <w:rPr>
          <w:rFonts w:asciiTheme="minorHAnsi" w:hAnsiTheme="minorHAnsi" w:cstheme="minorHAnsi"/>
          <w:color w:val="000000"/>
          <w:sz w:val="20"/>
          <w:szCs w:val="20"/>
        </w:rPr>
        <w:t>w formacie nienadzorowanym (np. CAWI) na próbie przynajmniej N = 1,000 osób), ale bez badań dotyczących</w:t>
      </w:r>
      <w:r w:rsidR="00A53D41">
        <w:rPr>
          <w:rFonts w:asciiTheme="minorHAnsi" w:hAnsiTheme="minorHAnsi" w:cstheme="minorHAnsi"/>
          <w:color w:val="000000"/>
          <w:sz w:val="20"/>
          <w:szCs w:val="20"/>
        </w:rPr>
        <w:t xml:space="preserve"> </w:t>
      </w:r>
      <w:r w:rsidR="00A53D41" w:rsidRPr="00250131">
        <w:rPr>
          <w:rFonts w:asciiTheme="minorHAnsi" w:hAnsiTheme="minorHAnsi" w:cstheme="minorHAnsi"/>
          <w:color w:val="000000"/>
          <w:sz w:val="20"/>
          <w:szCs w:val="20"/>
        </w:rPr>
        <w:t>zmiany klimatu lub środowiska naturalnego</w:t>
      </w:r>
      <w:r w:rsidR="00FA27C0">
        <w:rPr>
          <w:rFonts w:asciiTheme="minorHAnsi" w:hAnsiTheme="minorHAnsi" w:cstheme="minorHAnsi"/>
          <w:color w:val="000000"/>
          <w:sz w:val="20"/>
          <w:szCs w:val="20"/>
        </w:rPr>
        <w:t xml:space="preserve"> </w:t>
      </w:r>
      <w:r w:rsidRPr="00250131">
        <w:rPr>
          <w:rFonts w:asciiTheme="minorHAnsi" w:hAnsiTheme="minorHAnsi" w:cstheme="minorHAnsi"/>
          <w:color w:val="000000"/>
          <w:sz w:val="20"/>
          <w:szCs w:val="20"/>
        </w:rPr>
        <w:t xml:space="preserve">   - 10 pkt</w:t>
      </w:r>
    </w:p>
    <w:p w14:paraId="02F85B9E" w14:textId="17A02427" w:rsidR="00250131" w:rsidRPr="00250131" w:rsidRDefault="00250131" w:rsidP="003724D4">
      <w:pPr>
        <w:pStyle w:val="NormalnyWeb"/>
        <w:numPr>
          <w:ilvl w:val="1"/>
          <w:numId w:val="21"/>
        </w:numPr>
        <w:spacing w:before="0" w:beforeAutospacing="0" w:after="0" w:afterAutospacing="0" w:line="276" w:lineRule="auto"/>
        <w:ind w:left="993" w:hanging="142"/>
        <w:jc w:val="both"/>
        <w:textAlignment w:val="baseline"/>
        <w:rPr>
          <w:rFonts w:asciiTheme="minorHAnsi" w:hAnsiTheme="minorHAnsi" w:cstheme="minorHAnsi"/>
          <w:color w:val="000000"/>
          <w:sz w:val="20"/>
          <w:szCs w:val="20"/>
        </w:rPr>
      </w:pPr>
      <w:r w:rsidRPr="00250131">
        <w:rPr>
          <w:rFonts w:asciiTheme="minorHAnsi" w:hAnsiTheme="minorHAnsi" w:cstheme="minorHAnsi"/>
          <w:color w:val="000000"/>
          <w:sz w:val="20"/>
          <w:szCs w:val="20"/>
        </w:rPr>
        <w:t xml:space="preserve">Posiadanie przez osoby wyznaczone do realizacji niniejszej usługi, wymaganego doświadczenia </w:t>
      </w:r>
      <w:r>
        <w:rPr>
          <w:rFonts w:asciiTheme="minorHAnsi" w:hAnsiTheme="minorHAnsi" w:cstheme="minorHAnsi"/>
          <w:color w:val="000000"/>
          <w:sz w:val="20"/>
          <w:szCs w:val="20"/>
        </w:rPr>
        <w:br/>
      </w:r>
      <w:r w:rsidRPr="00250131">
        <w:rPr>
          <w:rFonts w:asciiTheme="minorHAnsi" w:hAnsiTheme="minorHAnsi" w:cstheme="minorHAnsi"/>
          <w:color w:val="000000"/>
          <w:sz w:val="20"/>
          <w:szCs w:val="20"/>
        </w:rPr>
        <w:t>(zgodnie z punktem II.1.b) - 0 pkt</w:t>
      </w:r>
    </w:p>
    <w:p w14:paraId="26A73118" w14:textId="77777777" w:rsidR="00D27F76" w:rsidRDefault="00D27F76">
      <w:pPr>
        <w:spacing w:after="0" w:line="240" w:lineRule="auto"/>
        <w:jc w:val="both"/>
        <w:rPr>
          <w:b/>
          <w:sz w:val="20"/>
          <w:szCs w:val="20"/>
        </w:rPr>
      </w:pPr>
    </w:p>
    <w:p w14:paraId="08B48902" w14:textId="77777777" w:rsidR="00D27F76" w:rsidRDefault="00D27F76">
      <w:pPr>
        <w:spacing w:after="0" w:line="240" w:lineRule="auto"/>
        <w:jc w:val="both"/>
        <w:rPr>
          <w:b/>
          <w:sz w:val="20"/>
          <w:szCs w:val="20"/>
        </w:rPr>
      </w:pPr>
    </w:p>
    <w:p w14:paraId="58AEF026" w14:textId="231404D2" w:rsidR="007F6951" w:rsidRDefault="001F24C8">
      <w:pPr>
        <w:spacing w:after="0" w:line="240" w:lineRule="auto"/>
        <w:jc w:val="both"/>
        <w:rPr>
          <w:b/>
          <w:sz w:val="20"/>
          <w:szCs w:val="20"/>
        </w:rPr>
      </w:pPr>
      <w:r>
        <w:rPr>
          <w:b/>
          <w:sz w:val="20"/>
          <w:szCs w:val="20"/>
        </w:rPr>
        <w:t>I</w:t>
      </w:r>
      <w:r w:rsidR="009317D9">
        <w:rPr>
          <w:b/>
          <w:sz w:val="20"/>
          <w:szCs w:val="20"/>
        </w:rPr>
        <w:t>V</w:t>
      </w:r>
      <w:r>
        <w:rPr>
          <w:b/>
          <w:sz w:val="20"/>
          <w:szCs w:val="20"/>
        </w:rPr>
        <w:t xml:space="preserve"> Opis  Przygotowania Oferty i jej Ocena:</w:t>
      </w:r>
    </w:p>
    <w:p w14:paraId="4A3FBC9E" w14:textId="77777777" w:rsidR="007F6951" w:rsidRDefault="001F24C8" w:rsidP="003724D4">
      <w:pPr>
        <w:numPr>
          <w:ilvl w:val="0"/>
          <w:numId w:val="7"/>
        </w:numPr>
        <w:spacing w:after="0" w:line="276" w:lineRule="auto"/>
        <w:ind w:left="357" w:right="545" w:hanging="357"/>
        <w:jc w:val="both"/>
        <w:rPr>
          <w:sz w:val="20"/>
          <w:szCs w:val="20"/>
        </w:rPr>
      </w:pPr>
      <w:r>
        <w:rPr>
          <w:sz w:val="20"/>
          <w:szCs w:val="20"/>
        </w:rPr>
        <w:t>Oferta powinna zostać przygotowana na wzorze nr 1 załączonym do Zapytania.</w:t>
      </w:r>
    </w:p>
    <w:p w14:paraId="0A33D8F0" w14:textId="77777777" w:rsidR="007F6951" w:rsidRDefault="001F24C8" w:rsidP="003724D4">
      <w:pPr>
        <w:numPr>
          <w:ilvl w:val="0"/>
          <w:numId w:val="7"/>
        </w:numPr>
        <w:spacing w:after="0" w:line="276" w:lineRule="auto"/>
        <w:ind w:left="357" w:right="-46" w:hanging="357"/>
        <w:jc w:val="both"/>
        <w:rPr>
          <w:sz w:val="20"/>
          <w:szCs w:val="20"/>
        </w:rPr>
      </w:pPr>
      <w:r>
        <w:rPr>
          <w:sz w:val="20"/>
          <w:szCs w:val="20"/>
        </w:rPr>
        <w:t>Oferta powinna zawierać Informację o łącznej wartości netto i brutto zamówienia: Wykonawca, którego oferta zostanie wybrana, przed podpisaniem umowy dostarczy skany: zaświadczenia o wpisie do ewidencji działalności gospodarczej, zaświadczenia REGON oraz zaświadczenia o nadaniu NIP.</w:t>
      </w:r>
    </w:p>
    <w:p w14:paraId="02161302"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222222"/>
          <w:sz w:val="20"/>
          <w:szCs w:val="20"/>
        </w:rPr>
      </w:pPr>
      <w:r>
        <w:rPr>
          <w:color w:val="222222"/>
          <w:sz w:val="20"/>
          <w:szCs w:val="20"/>
        </w:rPr>
        <w:lastRenderedPageBreak/>
        <w:t>Ceną oferty jest cena za całość wykonanego zamówienia.</w:t>
      </w:r>
    </w:p>
    <w:p w14:paraId="23E3E076"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000000"/>
          <w:sz w:val="20"/>
          <w:szCs w:val="20"/>
        </w:rPr>
      </w:pPr>
      <w:r>
        <w:rPr>
          <w:color w:val="222222"/>
          <w:sz w:val="20"/>
          <w:szCs w:val="20"/>
        </w:rPr>
        <w:t xml:space="preserve">Podana w ofercie cena musi uwzględniać wszystkie wymagania Zamawiającego określone w zapytaniu ofertowym oraz </w:t>
      </w:r>
      <w:r>
        <w:rPr>
          <w:color w:val="000000"/>
          <w:sz w:val="20"/>
          <w:szCs w:val="20"/>
        </w:rPr>
        <w:t>obejmować wszelkie koszty, jakie poniesie Wykonawca z tytułu należytego oraz zgodnego z umową i obowiązującymi przepisami wykonania przedmiotu zamówienia a także ewentualne upusty i rabaty zastosowane przez Wykonawcę.</w:t>
      </w:r>
    </w:p>
    <w:p w14:paraId="7826D333"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000000"/>
          <w:sz w:val="20"/>
          <w:szCs w:val="20"/>
        </w:rPr>
      </w:pPr>
      <w:r>
        <w:rPr>
          <w:color w:val="000000"/>
          <w:sz w:val="20"/>
          <w:szCs w:val="20"/>
        </w:rPr>
        <w:t>Cena w ofercie Wykonawcy musi być wyrażona w złotych polskich (PLN).</w:t>
      </w:r>
    </w:p>
    <w:p w14:paraId="0481558D" w14:textId="77777777" w:rsidR="007F6951" w:rsidRDefault="001F24C8" w:rsidP="003724D4">
      <w:pPr>
        <w:numPr>
          <w:ilvl w:val="0"/>
          <w:numId w:val="7"/>
        </w:numPr>
        <w:pBdr>
          <w:top w:val="nil"/>
          <w:left w:val="nil"/>
          <w:bottom w:val="nil"/>
          <w:right w:val="nil"/>
          <w:between w:val="nil"/>
        </w:pBdr>
        <w:spacing w:after="0" w:line="276" w:lineRule="auto"/>
        <w:ind w:left="357" w:hanging="357"/>
        <w:jc w:val="both"/>
        <w:rPr>
          <w:color w:val="000000"/>
          <w:sz w:val="20"/>
          <w:szCs w:val="20"/>
        </w:rPr>
      </w:pPr>
      <w:r>
        <w:rPr>
          <w:color w:val="000000"/>
          <w:sz w:val="20"/>
          <w:szCs w:val="20"/>
        </w:rPr>
        <w:t>Cenę w ofercie należy określać z dokładnością do dwóch miejsc po przecinku.</w:t>
      </w:r>
    </w:p>
    <w:p w14:paraId="70BBA5D0" w14:textId="77777777" w:rsidR="007F6951" w:rsidRDefault="001F24C8" w:rsidP="003724D4">
      <w:pPr>
        <w:numPr>
          <w:ilvl w:val="0"/>
          <w:numId w:val="7"/>
        </w:numPr>
        <w:pBdr>
          <w:top w:val="nil"/>
          <w:left w:val="nil"/>
          <w:bottom w:val="nil"/>
          <w:right w:val="nil"/>
          <w:between w:val="nil"/>
        </w:pBdr>
        <w:spacing w:after="0" w:line="276" w:lineRule="auto"/>
        <w:ind w:left="357" w:right="4" w:hanging="357"/>
        <w:jc w:val="both"/>
        <w:rPr>
          <w:color w:val="000000"/>
          <w:sz w:val="20"/>
          <w:szCs w:val="20"/>
        </w:rPr>
      </w:pPr>
      <w:r>
        <w:rPr>
          <w:color w:val="000000"/>
          <w:sz w:val="20"/>
          <w:szCs w:val="20"/>
        </w:rPr>
        <w:t xml:space="preserve">Wykonawca ma obowiązek podać w Formularzu - Szablon oferta cenę za wykonanie zamówienia bez podatku VAT oraz cenę z naliczonym, zgodnie z obowiązującymi polskimi przepisami podatkowymi podatkiem VAT (z zastrzeżeniem, że przedsiębiorca zagraniczny wpisuje tylko cenę bez polskiego podatku VAT – jako cenę całkowitą do zapłaty. Przedsiębiorca zagraniczny ma obowiązek wskazania na fakturze numeru NIP Zamawiającego z przedrostkiem PLN–VAT numer – PL </w:t>
      </w:r>
      <w:r>
        <w:rPr>
          <w:color w:val="000000"/>
          <w:sz w:val="20"/>
          <w:szCs w:val="20"/>
          <w:highlight w:val="white"/>
        </w:rPr>
        <w:t>5250009269</w:t>
      </w:r>
      <w:r>
        <w:rPr>
          <w:color w:val="000000"/>
          <w:sz w:val="20"/>
          <w:szCs w:val="20"/>
        </w:rPr>
        <w:t>).</w:t>
      </w:r>
    </w:p>
    <w:p w14:paraId="69D5011D" w14:textId="77777777" w:rsidR="007F6951" w:rsidRDefault="001F24C8" w:rsidP="003724D4">
      <w:pPr>
        <w:numPr>
          <w:ilvl w:val="0"/>
          <w:numId w:val="7"/>
        </w:numPr>
        <w:pBdr>
          <w:top w:val="nil"/>
          <w:left w:val="nil"/>
          <w:bottom w:val="nil"/>
          <w:right w:val="nil"/>
          <w:between w:val="nil"/>
        </w:pBdr>
        <w:spacing w:after="0" w:line="276" w:lineRule="auto"/>
        <w:ind w:right="4"/>
        <w:jc w:val="both"/>
        <w:rPr>
          <w:color w:val="000000"/>
          <w:sz w:val="20"/>
          <w:szCs w:val="20"/>
        </w:rPr>
      </w:pPr>
      <w:r>
        <w:rPr>
          <w:color w:val="000000"/>
          <w:sz w:val="20"/>
          <w:szCs w:val="20"/>
        </w:rPr>
        <w:t xml:space="preserve">Jeżeli złożono ofertę, której wybór prowadzi do powstania u Zamawiającego obowiązku podatkowego zgodnie </w:t>
      </w:r>
      <w:r>
        <w:rPr>
          <w:color w:val="000000"/>
          <w:sz w:val="20"/>
          <w:szCs w:val="20"/>
        </w:rPr>
        <w:br/>
        <w:t>z przepisami o podatku od towarów i usług (np. przedsiębiorca zagraniczny) Zamawiający w celu oceny takiej oferty (porównania z innymi ofertami) doliczy do przedstawionej w niej ceny podatek od towarów i usług, który miałby obowiązek rozliczyć zgodnie z tymi przepisami. </w:t>
      </w:r>
    </w:p>
    <w:p w14:paraId="2B98ACBF" w14:textId="77777777" w:rsidR="007F6951" w:rsidRDefault="001F24C8" w:rsidP="003724D4">
      <w:pPr>
        <w:numPr>
          <w:ilvl w:val="0"/>
          <w:numId w:val="7"/>
        </w:numPr>
        <w:pBdr>
          <w:top w:val="nil"/>
          <w:left w:val="nil"/>
          <w:bottom w:val="nil"/>
          <w:right w:val="nil"/>
          <w:between w:val="nil"/>
        </w:pBdr>
        <w:spacing w:after="0" w:line="276" w:lineRule="auto"/>
        <w:ind w:right="4"/>
        <w:jc w:val="both"/>
        <w:rPr>
          <w:color w:val="222222"/>
          <w:sz w:val="20"/>
          <w:szCs w:val="20"/>
        </w:rPr>
      </w:pPr>
      <w:r>
        <w:rPr>
          <w:color w:val="222222"/>
          <w:sz w:val="20"/>
          <w:szCs w:val="20"/>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1B27F4DB" w14:textId="77777777" w:rsidR="007F6951" w:rsidRDefault="001F24C8" w:rsidP="003724D4">
      <w:pPr>
        <w:numPr>
          <w:ilvl w:val="0"/>
          <w:numId w:val="7"/>
        </w:numPr>
        <w:pBdr>
          <w:top w:val="nil"/>
          <w:left w:val="nil"/>
          <w:bottom w:val="nil"/>
          <w:right w:val="nil"/>
          <w:between w:val="nil"/>
        </w:pBdr>
        <w:spacing w:after="27" w:line="276" w:lineRule="auto"/>
        <w:ind w:right="4"/>
        <w:jc w:val="both"/>
        <w:rPr>
          <w:color w:val="222222"/>
          <w:sz w:val="20"/>
          <w:szCs w:val="20"/>
        </w:rPr>
      </w:pPr>
      <w:r>
        <w:rPr>
          <w:color w:val="222222"/>
          <w:sz w:val="20"/>
          <w:szCs w:val="20"/>
        </w:rPr>
        <w:t>Zamawiający nie dopuszcza rozliczeń w walutach obcych.</w:t>
      </w:r>
    </w:p>
    <w:p w14:paraId="66E92463" w14:textId="77777777" w:rsidR="007F6951" w:rsidRDefault="001F24C8" w:rsidP="003724D4">
      <w:pPr>
        <w:numPr>
          <w:ilvl w:val="0"/>
          <w:numId w:val="7"/>
        </w:numPr>
        <w:spacing w:after="0" w:line="276" w:lineRule="auto"/>
        <w:ind w:right="-23"/>
        <w:jc w:val="both"/>
        <w:rPr>
          <w:color w:val="000000"/>
          <w:sz w:val="20"/>
          <w:szCs w:val="20"/>
        </w:rPr>
      </w:pPr>
      <w:r>
        <w:rPr>
          <w:color w:val="000000"/>
          <w:sz w:val="20"/>
          <w:szCs w:val="20"/>
        </w:rPr>
        <w:t xml:space="preserve">Oferty należy przesyłać elektronicznie w postaci zeskanowanej oferty oryginalnej pocztą elektroniczną na adres: </w:t>
      </w:r>
      <w:hyperlink r:id="rId7">
        <w:r>
          <w:rPr>
            <w:color w:val="0000FF"/>
            <w:sz w:val="20"/>
            <w:szCs w:val="20"/>
            <w:u w:val="single"/>
          </w:rPr>
          <w:t>a.marchewka@nencki.edu.pl</w:t>
        </w:r>
      </w:hyperlink>
    </w:p>
    <w:p w14:paraId="1925D7F6" w14:textId="77777777" w:rsidR="007F6951" w:rsidRDefault="001F24C8" w:rsidP="003724D4">
      <w:pPr>
        <w:numPr>
          <w:ilvl w:val="0"/>
          <w:numId w:val="7"/>
        </w:numPr>
        <w:pBdr>
          <w:top w:val="nil"/>
          <w:left w:val="nil"/>
          <w:bottom w:val="nil"/>
          <w:right w:val="nil"/>
          <w:between w:val="nil"/>
        </w:pBdr>
        <w:spacing w:after="0" w:line="276" w:lineRule="auto"/>
        <w:ind w:right="-23"/>
        <w:jc w:val="both"/>
        <w:rPr>
          <w:color w:val="000000"/>
          <w:sz w:val="20"/>
          <w:szCs w:val="20"/>
        </w:rPr>
      </w:pPr>
      <w:r>
        <w:rPr>
          <w:color w:val="000000"/>
          <w:sz w:val="20"/>
          <w:szCs w:val="20"/>
        </w:rPr>
        <w:t xml:space="preserve">Prosimy oznaczyć ofertę w tytule wiadomości: </w:t>
      </w:r>
      <w:r>
        <w:rPr>
          <w:b/>
          <w:color w:val="000000"/>
          <w:sz w:val="20"/>
          <w:szCs w:val="20"/>
        </w:rPr>
        <w:t>Usługa</w:t>
      </w:r>
      <w:r>
        <w:rPr>
          <w:color w:val="000000"/>
          <w:sz w:val="20"/>
          <w:szCs w:val="20"/>
        </w:rPr>
        <w:t xml:space="preserve"> </w:t>
      </w:r>
      <w:r>
        <w:rPr>
          <w:b/>
          <w:color w:val="000000"/>
          <w:sz w:val="20"/>
          <w:szCs w:val="20"/>
        </w:rPr>
        <w:t xml:space="preserve">wsparcia realizacji badań </w:t>
      </w:r>
      <w:r w:rsidR="00893D38">
        <w:rPr>
          <w:b/>
          <w:color w:val="000000"/>
          <w:sz w:val="20"/>
          <w:szCs w:val="20"/>
        </w:rPr>
        <w:t>kwestionariuszowych</w:t>
      </w:r>
      <w:r>
        <w:rPr>
          <w:b/>
          <w:color w:val="000000"/>
          <w:sz w:val="20"/>
          <w:szCs w:val="20"/>
        </w:rPr>
        <w:t>.</w:t>
      </w:r>
    </w:p>
    <w:p w14:paraId="5BDAC4B8" w14:textId="77777777" w:rsidR="007F6951" w:rsidRDefault="001F24C8" w:rsidP="003724D4">
      <w:pPr>
        <w:numPr>
          <w:ilvl w:val="0"/>
          <w:numId w:val="7"/>
        </w:numPr>
        <w:spacing w:after="0" w:line="276" w:lineRule="auto"/>
        <w:ind w:right="545"/>
        <w:jc w:val="both"/>
        <w:rPr>
          <w:sz w:val="20"/>
          <w:szCs w:val="20"/>
        </w:rPr>
      </w:pPr>
      <w:r>
        <w:rPr>
          <w:sz w:val="20"/>
          <w:szCs w:val="20"/>
        </w:rPr>
        <w:t>Ocenie poddane zostaną tylko te oferty, które zawierają wszystkie elementy wymienione powyżej.</w:t>
      </w:r>
    </w:p>
    <w:p w14:paraId="72B9A434"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6DD452B"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 W przypadku wystąpienia w ofertach oczywistych omyłek rachunkowych, pisarskich lub innych oczywistych omyłek zamawiający poprawi te omyłki na zasadach określonych w ustawie PZP (poprzez przesłanie stosownej informacji e-mail na adres Wykonawcy wskazany w ofercie).</w:t>
      </w:r>
    </w:p>
    <w:p w14:paraId="01B35A37"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W przypadku wystąpienia niezgodności w złożonych ofertach lub zagadnień wymagających wyjaśnienia (w szczególności podejrzenia wystąpienia rażąco niskiej ceny), Zamawiający zwróci się do Wykonawcy o przekazanie stosownych wyjaśnień i uzupełnień (poprzez przesłanie stosownej informacji e-mail na adres Wykonawcy wskazany w ofercie) – wyznaczając termin na udzielenie odpowiedzi – 2 dni robocze od daty wysłania wezwania.</w:t>
      </w:r>
    </w:p>
    <w:p w14:paraId="5898B06B"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 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 ofercie).</w:t>
      </w:r>
    </w:p>
    <w:p w14:paraId="74B4DACD" w14:textId="77777777" w:rsidR="007F6951" w:rsidRDefault="001F24C8" w:rsidP="003724D4">
      <w:pPr>
        <w:numPr>
          <w:ilvl w:val="0"/>
          <w:numId w:val="7"/>
        </w:numPr>
        <w:pBdr>
          <w:top w:val="nil"/>
          <w:left w:val="nil"/>
          <w:bottom w:val="nil"/>
          <w:right w:val="nil"/>
          <w:between w:val="nil"/>
        </w:pBdr>
        <w:shd w:val="clear" w:color="auto" w:fill="FFFFFF"/>
        <w:spacing w:after="0" w:line="276" w:lineRule="auto"/>
        <w:ind w:left="357" w:hanging="357"/>
        <w:jc w:val="both"/>
        <w:rPr>
          <w:color w:val="222222"/>
          <w:sz w:val="20"/>
          <w:szCs w:val="20"/>
        </w:rPr>
      </w:pPr>
      <w:r>
        <w:rPr>
          <w:color w:val="222222"/>
          <w:sz w:val="20"/>
          <w:szCs w:val="20"/>
        </w:rPr>
        <w:t> Ocenie będą podlegać tylko oferty nie podlegające odrzuceniu.</w:t>
      </w:r>
    </w:p>
    <w:p w14:paraId="593AEAD3" w14:textId="77777777" w:rsidR="007F6951" w:rsidRDefault="007F6951" w:rsidP="003724D4">
      <w:pPr>
        <w:pBdr>
          <w:top w:val="nil"/>
          <w:left w:val="nil"/>
          <w:bottom w:val="nil"/>
          <w:right w:val="nil"/>
          <w:between w:val="nil"/>
        </w:pBdr>
        <w:shd w:val="clear" w:color="auto" w:fill="FFFFFF"/>
        <w:spacing w:after="0" w:line="276" w:lineRule="auto"/>
        <w:ind w:left="357"/>
        <w:jc w:val="both"/>
        <w:rPr>
          <w:color w:val="222222"/>
          <w:sz w:val="20"/>
          <w:szCs w:val="20"/>
        </w:rPr>
      </w:pPr>
    </w:p>
    <w:p w14:paraId="444F8056" w14:textId="00CEB856" w:rsidR="007F6951" w:rsidRDefault="001F24C8" w:rsidP="003724D4">
      <w:pPr>
        <w:spacing w:after="0" w:line="276" w:lineRule="auto"/>
        <w:ind w:right="545"/>
        <w:jc w:val="both"/>
        <w:rPr>
          <w:b/>
          <w:sz w:val="20"/>
          <w:szCs w:val="20"/>
        </w:rPr>
      </w:pPr>
      <w:r>
        <w:rPr>
          <w:b/>
          <w:sz w:val="20"/>
          <w:szCs w:val="20"/>
        </w:rPr>
        <w:t>V Dodatkowe informacje:</w:t>
      </w:r>
    </w:p>
    <w:p w14:paraId="38FB3B5C" w14:textId="77777777" w:rsidR="007F6951" w:rsidRDefault="001F24C8" w:rsidP="003724D4">
      <w:pPr>
        <w:numPr>
          <w:ilvl w:val="0"/>
          <w:numId w:val="8"/>
        </w:numPr>
        <w:pBdr>
          <w:top w:val="nil"/>
          <w:left w:val="nil"/>
          <w:bottom w:val="nil"/>
          <w:right w:val="nil"/>
          <w:between w:val="nil"/>
        </w:pBdr>
        <w:spacing w:after="0" w:line="276" w:lineRule="auto"/>
        <w:ind w:left="426" w:right="545" w:hanging="426"/>
        <w:jc w:val="both"/>
        <w:rPr>
          <w:color w:val="000000"/>
          <w:sz w:val="20"/>
          <w:szCs w:val="20"/>
        </w:rPr>
      </w:pPr>
      <w:r>
        <w:rPr>
          <w:color w:val="000000"/>
          <w:sz w:val="20"/>
          <w:szCs w:val="20"/>
        </w:rPr>
        <w:t>W celu realizacji zamówienia z wybranym Wykonawcą zostanie podpisana umowa.</w:t>
      </w:r>
    </w:p>
    <w:p w14:paraId="19210347" w14:textId="68C33B33" w:rsidR="007F6951" w:rsidRDefault="001F24C8" w:rsidP="003724D4">
      <w:pPr>
        <w:numPr>
          <w:ilvl w:val="0"/>
          <w:numId w:val="8"/>
        </w:numPr>
        <w:spacing w:after="0" w:line="276" w:lineRule="auto"/>
        <w:ind w:left="426" w:right="-22" w:hanging="426"/>
        <w:jc w:val="both"/>
        <w:rPr>
          <w:sz w:val="20"/>
          <w:szCs w:val="20"/>
        </w:rPr>
      </w:pPr>
      <w:r>
        <w:rPr>
          <w:sz w:val="20"/>
          <w:szCs w:val="20"/>
        </w:rPr>
        <w:t xml:space="preserve">Maksymalny termin realizacji zamówienia w ramach umowy wynosi max. do </w:t>
      </w:r>
      <w:r w:rsidR="00E04463">
        <w:rPr>
          <w:sz w:val="20"/>
          <w:szCs w:val="20"/>
        </w:rPr>
        <w:t>6</w:t>
      </w:r>
      <w:r>
        <w:rPr>
          <w:sz w:val="20"/>
          <w:szCs w:val="20"/>
        </w:rPr>
        <w:t>0 dni od dnia zawarcia umowy (deklarowany termin dostawy wskazuje Wykonawca w ofercie).</w:t>
      </w:r>
    </w:p>
    <w:p w14:paraId="22877FE1" w14:textId="77777777" w:rsidR="007F6951" w:rsidRDefault="001F24C8" w:rsidP="003724D4">
      <w:pPr>
        <w:numPr>
          <w:ilvl w:val="0"/>
          <w:numId w:val="8"/>
        </w:numPr>
        <w:spacing w:after="0" w:line="276" w:lineRule="auto"/>
        <w:ind w:left="426" w:right="545" w:hanging="426"/>
        <w:jc w:val="both"/>
        <w:rPr>
          <w:sz w:val="20"/>
          <w:szCs w:val="20"/>
        </w:rPr>
      </w:pPr>
      <w:r>
        <w:rPr>
          <w:sz w:val="20"/>
          <w:szCs w:val="20"/>
        </w:rPr>
        <w:t>Zamawiający zastrzega sobie możliwość negocjacji warunków umowy z najlepszymi Wykonawcami.</w:t>
      </w:r>
    </w:p>
    <w:p w14:paraId="4341A059" w14:textId="77777777" w:rsidR="007F6951" w:rsidRDefault="001F24C8" w:rsidP="003724D4">
      <w:pPr>
        <w:numPr>
          <w:ilvl w:val="0"/>
          <w:numId w:val="8"/>
        </w:numPr>
        <w:spacing w:after="0" w:line="276" w:lineRule="auto"/>
        <w:ind w:left="426" w:right="545" w:hanging="426"/>
        <w:jc w:val="both"/>
        <w:rPr>
          <w:sz w:val="20"/>
          <w:szCs w:val="20"/>
        </w:rPr>
      </w:pPr>
      <w:r>
        <w:rPr>
          <w:sz w:val="20"/>
          <w:szCs w:val="20"/>
        </w:rPr>
        <w:t>Zamawiający zastrzega sobie prawo do nie wybierania żadnego z Wykonawców.</w:t>
      </w:r>
    </w:p>
    <w:p w14:paraId="47B1465B" w14:textId="77777777" w:rsidR="007F6951" w:rsidRDefault="001F24C8" w:rsidP="003724D4">
      <w:pPr>
        <w:numPr>
          <w:ilvl w:val="0"/>
          <w:numId w:val="8"/>
        </w:numPr>
        <w:spacing w:after="0" w:line="276" w:lineRule="auto"/>
        <w:ind w:left="426" w:right="-22" w:hanging="426"/>
        <w:jc w:val="both"/>
        <w:rPr>
          <w:b/>
          <w:sz w:val="20"/>
          <w:szCs w:val="20"/>
        </w:rPr>
      </w:pPr>
      <w:r>
        <w:rPr>
          <w:sz w:val="20"/>
          <w:szCs w:val="20"/>
        </w:rPr>
        <w:t>Wybór Wykonawcy zostanie ogłoszony na stronie www. Zamawiającego niezwłocznie po zakończeniu procedury.</w:t>
      </w:r>
    </w:p>
    <w:p w14:paraId="76E4EA98" w14:textId="77777777" w:rsidR="007F6951" w:rsidRDefault="001F24C8" w:rsidP="003724D4">
      <w:pPr>
        <w:numPr>
          <w:ilvl w:val="0"/>
          <w:numId w:val="8"/>
        </w:numPr>
        <w:spacing w:after="0" w:line="276" w:lineRule="auto"/>
        <w:ind w:left="425" w:right="-46" w:hanging="425"/>
        <w:jc w:val="both"/>
        <w:rPr>
          <w:sz w:val="20"/>
          <w:szCs w:val="20"/>
        </w:rPr>
      </w:pPr>
      <w:r>
        <w:rPr>
          <w:sz w:val="20"/>
          <w:szCs w:val="20"/>
        </w:rPr>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4708CBBE" w14:textId="77777777" w:rsidR="007F6951" w:rsidRDefault="001F24C8" w:rsidP="003724D4">
      <w:pPr>
        <w:numPr>
          <w:ilvl w:val="0"/>
          <w:numId w:val="5"/>
        </w:numPr>
        <w:pBdr>
          <w:top w:val="nil"/>
          <w:left w:val="nil"/>
          <w:bottom w:val="nil"/>
          <w:right w:val="nil"/>
          <w:between w:val="nil"/>
        </w:pBdr>
        <w:shd w:val="clear" w:color="auto" w:fill="FFFFFF"/>
        <w:spacing w:after="0" w:line="276" w:lineRule="auto"/>
        <w:ind w:left="1077" w:hanging="357"/>
        <w:jc w:val="both"/>
        <w:rPr>
          <w:color w:val="000000"/>
          <w:sz w:val="20"/>
          <w:szCs w:val="20"/>
        </w:rPr>
      </w:pPr>
      <w:r>
        <w:rPr>
          <w:color w:val="000000"/>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77D220C" w14:textId="77777777" w:rsidR="007F6951" w:rsidRDefault="001F24C8" w:rsidP="003724D4">
      <w:pPr>
        <w:numPr>
          <w:ilvl w:val="0"/>
          <w:numId w:val="5"/>
        </w:numPr>
        <w:pBdr>
          <w:top w:val="nil"/>
          <w:left w:val="nil"/>
          <w:bottom w:val="nil"/>
          <w:right w:val="nil"/>
          <w:between w:val="nil"/>
        </w:pBdr>
        <w:shd w:val="clear" w:color="auto" w:fill="FFFFFF"/>
        <w:spacing w:after="0" w:line="276" w:lineRule="auto"/>
        <w:jc w:val="both"/>
        <w:rPr>
          <w:color w:val="000000"/>
          <w:sz w:val="20"/>
          <w:szCs w:val="20"/>
        </w:rPr>
      </w:pPr>
      <w:r>
        <w:rPr>
          <w:color w:val="000000"/>
          <w:sz w:val="20"/>
          <w:szCs w:val="20"/>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900106" w14:textId="77777777" w:rsidR="007F6951" w:rsidRDefault="001F24C8" w:rsidP="003724D4">
      <w:pPr>
        <w:numPr>
          <w:ilvl w:val="0"/>
          <w:numId w:val="5"/>
        </w:numPr>
        <w:pBdr>
          <w:top w:val="nil"/>
          <w:left w:val="nil"/>
          <w:bottom w:val="nil"/>
          <w:right w:val="nil"/>
          <w:between w:val="nil"/>
        </w:pBdr>
        <w:shd w:val="clear" w:color="auto" w:fill="FFFFFF"/>
        <w:spacing w:after="280" w:line="276" w:lineRule="auto"/>
        <w:jc w:val="both"/>
        <w:rPr>
          <w:color w:val="000000"/>
          <w:sz w:val="20"/>
          <w:szCs w:val="20"/>
        </w:rPr>
      </w:pPr>
      <w:r>
        <w:rPr>
          <w:color w:val="000000"/>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BBDFDEB" w14:textId="525CF88F" w:rsidR="007F6951" w:rsidRDefault="00E04463">
      <w:pPr>
        <w:pBdr>
          <w:top w:val="single" w:sz="24" w:space="0" w:color="622423"/>
          <w:left w:val="nil"/>
          <w:bottom w:val="nil"/>
          <w:right w:val="nil"/>
          <w:between w:val="nil"/>
        </w:pBdr>
        <w:tabs>
          <w:tab w:val="center" w:pos="4536"/>
          <w:tab w:val="right" w:pos="9072"/>
        </w:tabs>
        <w:spacing w:after="0" w:line="240" w:lineRule="auto"/>
        <w:jc w:val="center"/>
        <w:rPr>
          <w:color w:val="000000"/>
          <w:sz w:val="20"/>
          <w:szCs w:val="20"/>
        </w:rPr>
      </w:pPr>
      <w:r>
        <w:rPr>
          <w:color w:val="365F91"/>
          <w:sz w:val="20"/>
          <w:szCs w:val="20"/>
        </w:rPr>
        <w:t>P</w:t>
      </w:r>
      <w:r w:rsidR="001F24C8">
        <w:rPr>
          <w:color w:val="365F91"/>
          <w:sz w:val="20"/>
          <w:szCs w:val="20"/>
        </w:rPr>
        <w:t xml:space="preserve">asteura 3, 02-093 Warszawa, </w:t>
      </w:r>
      <w:hyperlink r:id="rId8">
        <w:r w:rsidR="001F24C8">
          <w:rPr>
            <w:color w:val="0000FF"/>
            <w:sz w:val="20"/>
            <w:szCs w:val="20"/>
            <w:u w:val="single"/>
          </w:rPr>
          <w:t>http://www.nencki.edu.pl_</w:t>
        </w:r>
      </w:hyperlink>
    </w:p>
    <w:sectPr w:rsidR="007F6951" w:rsidSect="00185B09">
      <w:pgSz w:w="11906" w:h="16838"/>
      <w:pgMar w:top="709" w:right="566" w:bottom="1276"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notTrueType/>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363"/>
    <w:multiLevelType w:val="multilevel"/>
    <w:tmpl w:val="537C5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580412"/>
    <w:multiLevelType w:val="multilevel"/>
    <w:tmpl w:val="B6F45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4092DCB"/>
    <w:multiLevelType w:val="multilevel"/>
    <w:tmpl w:val="261EAF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417808"/>
    <w:multiLevelType w:val="multilevel"/>
    <w:tmpl w:val="41FA61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E831825"/>
    <w:multiLevelType w:val="multilevel"/>
    <w:tmpl w:val="CDCA50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B835807"/>
    <w:multiLevelType w:val="multilevel"/>
    <w:tmpl w:val="B9928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FE1F99"/>
    <w:multiLevelType w:val="multilevel"/>
    <w:tmpl w:val="C336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F52BD9"/>
    <w:multiLevelType w:val="multilevel"/>
    <w:tmpl w:val="DFB0F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E722E1F"/>
    <w:multiLevelType w:val="multilevel"/>
    <w:tmpl w:val="28C206B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 w15:restartNumberingAfterBreak="0">
    <w:nsid w:val="510F0521"/>
    <w:multiLevelType w:val="multilevel"/>
    <w:tmpl w:val="FB0A34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5CC0040D"/>
    <w:multiLevelType w:val="multilevel"/>
    <w:tmpl w:val="2034E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B957290"/>
    <w:multiLevelType w:val="multilevel"/>
    <w:tmpl w:val="8ED63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FAD00FB"/>
    <w:multiLevelType w:val="multilevel"/>
    <w:tmpl w:val="9DBC9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73E44EBF"/>
    <w:multiLevelType w:val="multilevel"/>
    <w:tmpl w:val="8BCCA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73F54306"/>
    <w:multiLevelType w:val="multilevel"/>
    <w:tmpl w:val="0CE27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036D9E"/>
    <w:multiLevelType w:val="multilevel"/>
    <w:tmpl w:val="4A866D76"/>
    <w:lvl w:ilvl="0">
      <w:start w:val="1"/>
      <w:numFmt w:val="lowerLetter"/>
      <w:lvlText w:val="%1)"/>
      <w:lvlJc w:val="left"/>
      <w:pPr>
        <w:ind w:left="1080" w:hanging="360"/>
      </w:pPr>
      <w:rPr>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AF01ED8"/>
    <w:multiLevelType w:val="multilevel"/>
    <w:tmpl w:val="F314CF9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7D5A3E28"/>
    <w:multiLevelType w:val="multilevel"/>
    <w:tmpl w:val="7AFA26DA"/>
    <w:lvl w:ilvl="0">
      <w:start w:val="1"/>
      <w:numFmt w:val="decimal"/>
      <w:lvlText w:val="%1."/>
      <w:lvlJc w:val="left"/>
      <w:pPr>
        <w:ind w:left="36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DCA016D"/>
    <w:multiLevelType w:val="multilevel"/>
    <w:tmpl w:val="D2F002D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DE3213"/>
    <w:multiLevelType w:val="multilevel"/>
    <w:tmpl w:val="9E6E79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0"/>
  </w:num>
  <w:num w:numId="2">
    <w:abstractNumId w:val="6"/>
  </w:num>
  <w:num w:numId="3">
    <w:abstractNumId w:val="3"/>
  </w:num>
  <w:num w:numId="4">
    <w:abstractNumId w:val="16"/>
  </w:num>
  <w:num w:numId="5">
    <w:abstractNumId w:val="15"/>
  </w:num>
  <w:num w:numId="6">
    <w:abstractNumId w:val="13"/>
  </w:num>
  <w:num w:numId="7">
    <w:abstractNumId w:val="17"/>
  </w:num>
  <w:num w:numId="8">
    <w:abstractNumId w:val="18"/>
  </w:num>
  <w:num w:numId="9">
    <w:abstractNumId w:val="0"/>
  </w:num>
  <w:num w:numId="10">
    <w:abstractNumId w:val="5"/>
  </w:num>
  <w:num w:numId="11">
    <w:abstractNumId w:val="9"/>
  </w:num>
  <w:num w:numId="12">
    <w:abstractNumId w:val="11"/>
  </w:num>
  <w:num w:numId="13">
    <w:abstractNumId w:val="19"/>
  </w:num>
  <w:num w:numId="14">
    <w:abstractNumId w:val="2"/>
  </w:num>
  <w:num w:numId="15">
    <w:abstractNumId w:val="7"/>
  </w:num>
  <w:num w:numId="16">
    <w:abstractNumId w:val="4"/>
  </w:num>
  <w:num w:numId="17">
    <w:abstractNumId w:val="1"/>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 w:ilvl="0">
        <w:numFmt w:val="lowerLetter"/>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1">
    <w:abstractNumId w:val="14"/>
    <w:lvlOverride w:ilvl="0">
      <w:lvl w:ilvl="0">
        <w:numFmt w:val="lowerLetter"/>
        <w:lvlText w:val="%1."/>
        <w:lvlJc w:val="left"/>
      </w:lvl>
    </w:lvlOverride>
    <w:lvlOverride w:ilvl="1">
      <w:lvl w:ilvl="1">
        <w:numFmt w:val="lowerRoman"/>
        <w:lvlText w:val="%2."/>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51"/>
    <w:rsid w:val="00091439"/>
    <w:rsid w:val="000E1F18"/>
    <w:rsid w:val="000E6164"/>
    <w:rsid w:val="0014127A"/>
    <w:rsid w:val="00185B09"/>
    <w:rsid w:val="001E6E35"/>
    <w:rsid w:val="001F24C8"/>
    <w:rsid w:val="002359E4"/>
    <w:rsid w:val="00250131"/>
    <w:rsid w:val="002D5F0F"/>
    <w:rsid w:val="003724D4"/>
    <w:rsid w:val="00401400"/>
    <w:rsid w:val="00446170"/>
    <w:rsid w:val="0050061F"/>
    <w:rsid w:val="00517444"/>
    <w:rsid w:val="005A775E"/>
    <w:rsid w:val="005E42A9"/>
    <w:rsid w:val="006A32E8"/>
    <w:rsid w:val="006A6811"/>
    <w:rsid w:val="007A4815"/>
    <w:rsid w:val="007F6951"/>
    <w:rsid w:val="00893D38"/>
    <w:rsid w:val="009317D9"/>
    <w:rsid w:val="009A738A"/>
    <w:rsid w:val="00A1305D"/>
    <w:rsid w:val="00A53D41"/>
    <w:rsid w:val="00AE10E3"/>
    <w:rsid w:val="00AE3074"/>
    <w:rsid w:val="00AF4A79"/>
    <w:rsid w:val="00BA3AF3"/>
    <w:rsid w:val="00CC1BB4"/>
    <w:rsid w:val="00CF02E4"/>
    <w:rsid w:val="00D27F76"/>
    <w:rsid w:val="00DB0B2E"/>
    <w:rsid w:val="00E04463"/>
    <w:rsid w:val="00E37E95"/>
    <w:rsid w:val="00FA27C0"/>
    <w:rsid w:val="00FE3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F67A"/>
  <w15:docId w15:val="{65ABA13F-24C2-46DC-AEF6-9405BACA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5B09"/>
  </w:style>
  <w:style w:type="paragraph" w:styleId="Nagwek1">
    <w:name w:val="heading 1"/>
    <w:basedOn w:val="Normalny"/>
    <w:next w:val="Normalny"/>
    <w:uiPriority w:val="9"/>
    <w:qFormat/>
    <w:rsid w:val="00185B09"/>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185B09"/>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185B09"/>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185B09"/>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185B09"/>
    <w:pPr>
      <w:keepNext/>
      <w:keepLines/>
      <w:spacing w:before="220" w:after="40"/>
      <w:outlineLvl w:val="4"/>
    </w:pPr>
    <w:rPr>
      <w:b/>
    </w:rPr>
  </w:style>
  <w:style w:type="paragraph" w:styleId="Nagwek6">
    <w:name w:val="heading 6"/>
    <w:basedOn w:val="Normalny"/>
    <w:next w:val="Normalny"/>
    <w:uiPriority w:val="9"/>
    <w:semiHidden/>
    <w:unhideWhenUsed/>
    <w:qFormat/>
    <w:rsid w:val="00185B0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rsid w:val="00185B09"/>
    <w:tblPr>
      <w:tblCellMar>
        <w:top w:w="0" w:type="dxa"/>
        <w:left w:w="0" w:type="dxa"/>
        <w:bottom w:w="0" w:type="dxa"/>
        <w:right w:w="0" w:type="dxa"/>
      </w:tblCellMar>
    </w:tblPr>
  </w:style>
  <w:style w:type="paragraph" w:styleId="Tytu">
    <w:name w:val="Title"/>
    <w:basedOn w:val="Normalny"/>
    <w:next w:val="Normalny"/>
    <w:uiPriority w:val="10"/>
    <w:qFormat/>
    <w:rsid w:val="00185B09"/>
    <w:pPr>
      <w:keepNext/>
      <w:keepLines/>
      <w:spacing w:before="480" w:after="120"/>
    </w:pPr>
    <w:rPr>
      <w:b/>
      <w:sz w:val="72"/>
      <w:szCs w:val="72"/>
    </w:rPr>
  </w:style>
  <w:style w:type="paragraph" w:styleId="Akapitzlist">
    <w:name w:val="List Paragraph"/>
    <w:aliases w:val="L1,Numerowanie,2 heading,A_wyliczenie,K-P_odwolanie,Akapit z listą5,maz_wyliczenie,opis dzialania"/>
    <w:basedOn w:val="Normalny"/>
    <w:link w:val="AkapitzlistZnak"/>
    <w:uiPriority w:val="34"/>
    <w:qFormat/>
    <w:rsid w:val="00092BB7"/>
    <w:pPr>
      <w:spacing w:after="200" w:line="276" w:lineRule="auto"/>
      <w:ind w:left="720"/>
      <w:contextualSpacing/>
    </w:pPr>
    <w:rPr>
      <w:rFonts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Nierozpoznanawzmianka1">
    <w:name w:val="Nierozpoznana wzmianka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472333"/>
    <w:rPr>
      <w:rFonts w:ascii="Calibri" w:eastAsia="Calibri" w:hAnsi="Calibri" w:cs="Times New Roman"/>
    </w:rPr>
  </w:style>
  <w:style w:type="paragraph" w:styleId="Nagwek">
    <w:name w:val="header"/>
    <w:basedOn w:val="Normalny"/>
    <w:link w:val="NagwekZnak"/>
    <w:uiPriority w:val="99"/>
    <w:unhideWhenUsed/>
    <w:rsid w:val="00712B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2BDD"/>
  </w:style>
  <w:style w:type="paragraph" w:styleId="Tekstdymka">
    <w:name w:val="Balloon Text"/>
    <w:basedOn w:val="Normalny"/>
    <w:link w:val="TekstdymkaZnak"/>
    <w:uiPriority w:val="99"/>
    <w:semiHidden/>
    <w:unhideWhenUsed/>
    <w:rsid w:val="00712BD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2BDD"/>
    <w:rPr>
      <w:rFonts w:ascii="Tahoma" w:hAnsi="Tahoma" w:cs="Tahoma"/>
      <w:sz w:val="16"/>
      <w:szCs w:val="16"/>
    </w:rPr>
  </w:style>
  <w:style w:type="character" w:customStyle="1" w:styleId="Nierozpoznanawzmianka2">
    <w:name w:val="Nierozpoznana wzmianka2"/>
    <w:basedOn w:val="Domylnaczcionkaakapitu"/>
    <w:uiPriority w:val="99"/>
    <w:semiHidden/>
    <w:unhideWhenUsed/>
    <w:rsid w:val="004430AE"/>
    <w:rPr>
      <w:color w:val="605E5C"/>
      <w:shd w:val="clear" w:color="auto" w:fill="E1DFDD"/>
    </w:rPr>
  </w:style>
  <w:style w:type="paragraph" w:styleId="Podtytu">
    <w:name w:val="Subtitle"/>
    <w:basedOn w:val="Normalny"/>
    <w:next w:val="Normalny"/>
    <w:uiPriority w:val="11"/>
    <w:qFormat/>
    <w:rsid w:val="00185B09"/>
    <w:pPr>
      <w:keepNext/>
      <w:keepLines/>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FE318A"/>
    <w:rPr>
      <w:sz w:val="16"/>
      <w:szCs w:val="16"/>
    </w:rPr>
  </w:style>
  <w:style w:type="paragraph" w:styleId="Tekstkomentarza">
    <w:name w:val="annotation text"/>
    <w:basedOn w:val="Normalny"/>
    <w:link w:val="TekstkomentarzaZnak"/>
    <w:uiPriority w:val="99"/>
    <w:semiHidden/>
    <w:unhideWhenUsed/>
    <w:rsid w:val="00FE31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E318A"/>
    <w:rPr>
      <w:sz w:val="20"/>
      <w:szCs w:val="20"/>
    </w:rPr>
  </w:style>
  <w:style w:type="paragraph" w:styleId="Tematkomentarza">
    <w:name w:val="annotation subject"/>
    <w:basedOn w:val="Tekstkomentarza"/>
    <w:next w:val="Tekstkomentarza"/>
    <w:link w:val="TematkomentarzaZnak"/>
    <w:uiPriority w:val="99"/>
    <w:semiHidden/>
    <w:unhideWhenUsed/>
    <w:rsid w:val="00FE318A"/>
    <w:rPr>
      <w:b/>
      <w:bCs/>
    </w:rPr>
  </w:style>
  <w:style w:type="character" w:customStyle="1" w:styleId="TematkomentarzaZnak">
    <w:name w:val="Temat komentarza Znak"/>
    <w:basedOn w:val="TekstkomentarzaZnak"/>
    <w:link w:val="Tematkomentarza"/>
    <w:uiPriority w:val="99"/>
    <w:semiHidden/>
    <w:rsid w:val="00FE318A"/>
    <w:rPr>
      <w:b/>
      <w:bCs/>
      <w:sz w:val="20"/>
      <w:szCs w:val="20"/>
    </w:rPr>
  </w:style>
  <w:style w:type="paragraph" w:styleId="Poprawka">
    <w:name w:val="Revision"/>
    <w:hidden/>
    <w:uiPriority w:val="99"/>
    <w:semiHidden/>
    <w:rsid w:val="00BA3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5989">
      <w:bodyDiv w:val="1"/>
      <w:marLeft w:val="0"/>
      <w:marRight w:val="0"/>
      <w:marTop w:val="0"/>
      <w:marBottom w:val="0"/>
      <w:divBdr>
        <w:top w:val="none" w:sz="0" w:space="0" w:color="auto"/>
        <w:left w:val="none" w:sz="0" w:space="0" w:color="auto"/>
        <w:bottom w:val="none" w:sz="0" w:space="0" w:color="auto"/>
        <w:right w:val="none" w:sz="0" w:space="0" w:color="auto"/>
      </w:divBdr>
    </w:div>
    <w:div w:id="455829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mailto:a.marchewka@nencki.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Dv0+WKcQpWnqOPC+AnI4xq0WPg==">AMUW2mXxmBZlxcvFeAQImS8ZF/DvqRaevf/Rxxl9KgApD8JHc0TzNiCuVloZzGq5DAMFRjBHGLSalDC27lg/d5yTTKWm40sPddEuRTrS+dp6HnX8fyEO9FI/2S8qanV2PLa0f4ticqurWwupiNyeOiRI3DfycbFLCSP3T03e2siRb0tWoEKalBHuj2PUvbAtpDIZ4n4eOFpgGpzN/HRVovTu0NLojRP++o13n0S8TqeWlZTd5CMjyQl6nBmb6GY8ALinTAVAetjYWOsBOKlNpBcjHV8Fl1XB9bZTi4w5MT4/kQ5975WPsh8UTnrA928MI81jPAX9esiSWW2n/ESjA0aeJFLNStUSYUvpFF9TElLDnYmET7/vWAeEzx7IyAEbP3hJJVaXEe0pos+jsMjm4CMwG31ymsqqloJkpMcbWlcochRgn6k88AuyVOCinYWOs7rP7hXI+tvh8m5k8zNoaOfe3eNIQb2ugzzfrMJf7yHZ/e7QGCBuO7vt5VY3h6UMxDNIbe/fE3ZtZfj25i4nEMp+Lnfz144PgbOfAuocGBWtJRo4RMHn3PkGIe79kzDudchDXB+VPkM7NdB2kXuwr0Kv3Eg3KflfR9ymoilJEPVy8Jk7916e2CiJMTk6WSlXYqM0hfgI23QI1UceqkOwwQdq/FzqyqEa5kmjyCrCLrEIuJGwcaegqoPjuf613eELXL8JWUByUSxclnOAiyVPkOE20RosMDrJMEQThBA5Fjx+YZYUUU8LUAyt9vLHKoBbrN21VUrymPmu0hubD2DuKsaELQOUtieVLqFlbaalB9N7RxlYiiBIV+Tx+aRace0bykdSlQEioYJJYvbiszxNNetdnYLXKhGRAUiwJLCvUtqqgVwlg1LBeJ0bGGH0hCh3kWZzbKlLdQijDVO67J78Xh3yWJpnNvXG6jpLbMPhWNglnbo47Lz2F/pGU99kyXY9bGFqgL9DwvsaUdwOVw8WFbXN2U4waXEmzu8RQyovNNHleea61vXR/mKfNVDVuAGlOHAI0vba5MezfpMOo9YNkj+rjtMblW6sT9jdCmJQbkgOEEx6vOIoYoVI6QNqAePPvyzSxk3QbtI2nSQ2fLpEavXkfyWe2wwa7+UZV9B9vrIokmVGYjcJOuOJK9wtaHWtMPU07xou9JABiR030qELQdzsoezv/BNEhm+n0KzyG1jbp6th5EuhFF5H8fZ2S3Lm8uw3xjWSQ4xpnmWosZXyU0kqNAOAes2uXywTK/QQQ+0lj+/npvNcSd6CG3nLvWuBxp3nLqoXjg36dL9MmAAxkG2b9zcdu0paDzUxo60mNbSqdPgutm+bw5nZIHFJLEuXEsf3SULU9DFqqmLHOSQcp1CAx9p4caK4B7ojjrBQp1z+mtA2tbtKOgKFn+oSoZIJfix3MebaV2UjjbNQ5zmVVF6QGOGaxujFwOP8MgD9q4jon3/rBVJRNJ16irYUAL3/vrHAelpgvUvjK41aUn6DMDNC6OlMjDzt3OQpiNju1OsdyfzA7Uwha/BbnQyoOGgE8vlt1QOKV+dFPF0pOPIXMMFf+EFV8HTQaEBco0z+vXlCUN25Lq+yEjSI2cEt6HxeeGZdh8VO8u7qZq7JcQ+eU0MCwcSHkAImnNOhJSzs9nT5AIr+n75MQ45Ox+QAZPQwsD85cWrX6h2UgAPuuG2MpYUaMTkcOK7BXgtvVS6eeA+BceURco8aSx43Mu1+kx/p9feKDfLqtYCTXOMvduiF+95Ttxtzyp9vnLRci3Zw4eyLt8DNmeGmHqEIfAaQ5YXSGouV3Pjvp9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2254</Words>
  <Characters>13530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6</cp:revision>
  <dcterms:created xsi:type="dcterms:W3CDTF">2023-06-27T12:54:00Z</dcterms:created>
  <dcterms:modified xsi:type="dcterms:W3CDTF">2023-06-30T10:18:00Z</dcterms:modified>
</cp:coreProperties>
</file>